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A4F" w:rsidRPr="004156F8" w:rsidRDefault="00601A4F" w:rsidP="00963D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  <w:lang w:val="uk-UA"/>
        </w:rPr>
      </w:pPr>
      <w:bookmarkStart w:id="0" w:name="_GoBack"/>
      <w:bookmarkEnd w:id="0"/>
      <w:r w:rsidRPr="004156F8">
        <w:rPr>
          <w:rFonts w:cs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6DDA2C2C" wp14:editId="65DD97B5">
            <wp:extent cx="472440" cy="563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A4F" w:rsidRPr="004156F8" w:rsidRDefault="00601A4F" w:rsidP="00963D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4156F8">
        <w:rPr>
          <w:rFonts w:cs="Times New Roman"/>
          <w:b/>
          <w:color w:val="000000"/>
          <w:sz w:val="28"/>
          <w:szCs w:val="28"/>
          <w:lang w:val="uk-UA"/>
        </w:rPr>
        <w:t>УКРАЇНА</w:t>
      </w:r>
    </w:p>
    <w:p w:rsidR="00601A4F" w:rsidRPr="004156F8" w:rsidRDefault="00601A4F" w:rsidP="00963D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4156F8">
        <w:rPr>
          <w:rFonts w:cs="Times New Roman"/>
          <w:b/>
          <w:color w:val="000000"/>
          <w:sz w:val="28"/>
          <w:szCs w:val="28"/>
          <w:lang w:val="uk-UA"/>
        </w:rPr>
        <w:t xml:space="preserve">ВОРОХТЯНСЬКА СЕЛИЩНА РАДА </w:t>
      </w:r>
    </w:p>
    <w:p w:rsidR="00601A4F" w:rsidRPr="004156F8" w:rsidRDefault="00601A4F" w:rsidP="00963D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4156F8">
        <w:rPr>
          <w:rFonts w:cs="Times New Roman"/>
          <w:b/>
          <w:color w:val="000000"/>
          <w:sz w:val="28"/>
          <w:szCs w:val="28"/>
          <w:lang w:val="uk-UA"/>
        </w:rPr>
        <w:t>НАДВІРНЯНСЬКОГО РАЙОНУ</w:t>
      </w:r>
      <w:bookmarkStart w:id="1" w:name="_heading=h.gjdgxs" w:colFirst="0" w:colLast="0"/>
      <w:bookmarkEnd w:id="1"/>
      <w:r w:rsidRPr="004156F8">
        <w:rPr>
          <w:rFonts w:cs="Times New Roman"/>
          <w:b/>
          <w:color w:val="000000"/>
          <w:sz w:val="28"/>
          <w:szCs w:val="28"/>
          <w:lang w:val="uk-UA"/>
        </w:rPr>
        <w:t xml:space="preserve"> ІВАНО-ФРАНКІВСЬКОЇ ОБЛАСТІ</w:t>
      </w:r>
    </w:p>
    <w:p w:rsidR="00601A4F" w:rsidRPr="004156F8" w:rsidRDefault="000F2635" w:rsidP="00963D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cs="Times New Roman"/>
          <w:color w:val="000000"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84455</wp:posOffset>
                </wp:positionV>
                <wp:extent cx="6038850" cy="1"/>
                <wp:effectExtent l="0" t="19050" r="0" b="19050"/>
                <wp:wrapNone/>
                <wp:docPr id="1026" name="Прямая со стрелкой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38850" cy="1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26" o:spid="_x0000_s1026" type="#_x0000_t32" style="position:absolute;margin-left:1.9pt;margin-top:6.65pt;width:47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WefGwIAABkEAAAOAAAAZHJzL2Uyb0RvYy54bWysU0uOEzEQ3SNxB8t70p2ghKiVziwSwmYE&#10;kQYOUHG7uy38k23y2Q1cYI7AFdiw4KM5Q/eNqHYnYQIsEMILy+WqevV5VbOrvZJky50XRud0OEgp&#10;4ZqZQugqp29er55MKfEBdAHSaJ7TA/f0av740WxnMz4ytZEFdwRBtM92Nqd1CDZLEs9qrsAPjOUa&#10;laVxCgKKrkoKBztEVzIZpekk2RlXWGcY9x5/l72SziN+WXIWXpWl54HInGJuId4u3pvuTuYzyCoH&#10;thbsmAb8QxYKhMagZ6glBCDvnPgNSgnmjDdlGDCjElOWgvFYA1YzTH+p5qYGy2Mt2Bxvz23y/w+W&#10;vdyuHREFcpeOJpRoUMhS87G9be+a782n9o6075t7vNoP7W3zufnWfG3umy8kmmP3dtZnCLLQa9fV&#10;z/b6xl4b9tajLrlQdoK3vdm+dKozxwaQfWTjcGaD7wNh+DlJn06nYySNoW7YMZVAdnK0zocX3CjS&#10;PXLqgwNR1WFhtEbOjRtGNmB77UPveHLoonojRbESUkbBVZuFdGQLOCKreI6xLsykJrucjqbjZ2PM&#10;CHBUSwkBn8pi87yuYsALF/8QOY3nT8hdZkvwdZ9BROjHUomAuyGFyun07A1ZzaF4rgsSDhap0rhW&#10;tEtN8YISyXELuxcWDVkAIf/GEvsq9ZGunqGOq40pDmt3ohHnLxJw3JVuwB/K0fvnRs9/AAAA//8D&#10;AFBLAwQUAAYACAAAACEAdByBo9oAAAAHAQAADwAAAGRycy9kb3ducmV2LnhtbEyOy07DMBBF90j8&#10;gzVI7KgDKYimcSoe6gIJVaJ00900njxEPI5ip03/nkEsYDnnXt05+WpynTrSEFrPBm5nCSji0tuW&#10;awO7z/XNI6gQkS12nsnAmQKsisuLHDPrT/xBx22slYxwyNBAE2OfaR3KhhyGme+JJav84DDKOdTa&#10;DniScdfpuyR50A5blg8N9vTSUPm1HZ2BfVXTa3V+nr9t3vfI4zohbXfGXF9NT0tQkab4V4YffVGH&#10;QpwOfmQbVGcgFfEoOE1BSby4nws4/AJd5Pq/f/ENAAD//wMAUEsBAi0AFAAGAAgAAAAhALaDOJL+&#10;AAAA4QEAABMAAAAAAAAAAAAAAAAAAAAAAFtDb250ZW50X1R5cGVzXS54bWxQSwECLQAUAAYACAAA&#10;ACEAOP0h/9YAAACUAQAACwAAAAAAAAAAAAAAAAAvAQAAX3JlbHMvLnJlbHNQSwECLQAUAAYACAAA&#10;ACEAi1FnnxsCAAAZBAAADgAAAAAAAAAAAAAAAAAuAgAAZHJzL2Uyb0RvYy54bWxQSwECLQAUAAYA&#10;CAAAACEAdByBo9oAAAAHAQAADwAAAAAAAAAAAAAAAAB1BAAAZHJzL2Rvd25yZXYueG1sUEsFBgAA&#10;AAAEAAQA8wAAAHwFAAAAAA==&#10;" filled="t" strokeweight="2.25pt">
                <v:stroke joinstyle="miter"/>
                <o:lock v:ext="edit" shapetype="f"/>
              </v:shape>
            </w:pict>
          </mc:Fallback>
        </mc:AlternateContent>
      </w:r>
      <w:r w:rsidR="00601A4F" w:rsidRPr="004156F8">
        <w:rPr>
          <w:rFonts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0795" cy="12700"/>
                <wp:effectExtent l="0" t="0" r="8255" b="6350"/>
                <wp:wrapNone/>
                <wp:docPr id="1027" name="Прямая со стрелкой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 flipH="1">
                          <a:off x="0" y="0"/>
                          <a:ext cx="10795" cy="127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27" o:spid="_x0000_s1026" type="#_x0000_t32" style="position:absolute;margin-left:2pt;margin-top:11pt;width:.85pt;height: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EwHLgIAADMEAAAOAAAAZHJzL2Uyb0RvYy54bWysU81uEzEQviPxDpbvZDeRStpVNj0kBA4V&#10;RCo8gOO1dy38J9tkk1vhBfoIvAIXDgXUZ9h9I8beNDRwQQgfLI9n5puZb2Zmlzsl0ZY5L4wu8XiU&#10;Y8Q0NZXQdYnfvV09O8fIB6IrIo1mJd4zjy/nT5/MWluwiWmMrJhDAKJ90doSNyHYIss8bZgifmQs&#10;06DkxikSQHR1VjnSArqS2STPn2etcZV1hjLv4Xc5KPE84XPOaHjDuWcByRJDbiHdLt2beGfzGSlq&#10;R2wj6CEN8g9ZKCI0BD1CLUkg6IMTf0ApQZ3xhocRNSoznAvKUg1QzTj/rZrrhliWagFyvD3S5P8f&#10;LH29XTskKuhdPplipImCLnWf+5v+tvvRfelvUf+xu4er/9TfdF+779237r67Q8kc2GutLwBkodcu&#10;1k93+tpeGfregy47UUbB28Fsx51CzkA7xvl5Hg9GXAr7Cj4Sj8AM2qU27Y9tYruAKHyO8+nFGUYU&#10;NOPJFFxjKFJEzJiCdT68ZEah+CixD46IugkLozWMg3FDALK98mFwfHCIzt5IUa2ElElw9WYhHdoS&#10;mJ5VOodYJ2ZSo7bEF2eTmBSBIeaSBHgqC7R6XaeCTjz8Y+BU/kMRJ2YxsSXxzZBAUg0Dq0SArZFC&#10;lfjAHlRCioaR6oWuUNhbaKKGhcMxM8UqjCSD/YyvZBmIkH9jCbRKfWjk0LvYxY2p9msXyYsSTGbi&#10;/7BFcfQfy8nq167PfwIAAP//AwBQSwMEFAAGAAgAAAAhAPszUhLcAAAABQEAAA8AAABkcnMvZG93&#10;bnJldi54bWxMj0FLw0AQhe9C/8Myghexm6ZaJWZSSrGgB6Gt4nmbHZPQ7GzIbpv03zue9DS8ecOb&#10;7+XL0bXqTH1oPCPMpgko4tLbhiuEz4/N3ROoEA1b03omhAsFWBaTq9xk1g+8o/M+VkpCOGQGoY6x&#10;y7QOZU3OhKnviMX79r0zUWRfadubQcJdq9MkWWhnGpYPteloXVN53J8cwuo4n2/f3l9p0Ywvt5Tu&#10;tl92NiDeXI+rZ1CRxvh3DL/4gg6FMB38iW1QLcK9NIkIaSpT7IdHUAeRstZFrv/TFz8AAAD//wMA&#10;UEsBAi0AFAAGAAgAAAAhALaDOJL+AAAA4QEAABMAAAAAAAAAAAAAAAAAAAAAAFtDb250ZW50X1R5&#10;cGVzXS54bWxQSwECLQAUAAYACAAAACEAOP0h/9YAAACUAQAACwAAAAAAAAAAAAAAAAAvAQAAX3Jl&#10;bHMvLnJlbHNQSwECLQAUAAYACAAAACEAk9BMBy4CAAAzBAAADgAAAAAAAAAAAAAAAAAuAgAAZHJz&#10;L2Uyb0RvYy54bWxQSwECLQAUAAYACAAAACEA+zNSEtwAAAAFAQAADwAAAAAAAAAAAAAAAACIBAAA&#10;ZHJzL2Rvd25yZXYueG1sUEsFBgAAAAAEAAQA8wAAAJEFAAAAAA==&#10;" filled="t">
                <v:stroke joinstyle="miter"/>
                <o:lock v:ext="edit" shapetype="f"/>
              </v:shape>
            </w:pict>
          </mc:Fallback>
        </mc:AlternateContent>
      </w:r>
    </w:p>
    <w:p w:rsidR="00601A4F" w:rsidRPr="004156F8" w:rsidRDefault="00601A4F" w:rsidP="00963D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4156F8">
        <w:rPr>
          <w:rFonts w:cs="Times New Roman"/>
          <w:b/>
          <w:color w:val="000000"/>
          <w:sz w:val="28"/>
          <w:szCs w:val="28"/>
          <w:lang w:val="uk-UA"/>
        </w:rPr>
        <w:t xml:space="preserve">Р О З П О Р Я Д Ж Е Н </w:t>
      </w:r>
      <w:proofErr w:type="spellStart"/>
      <w:r w:rsidRPr="004156F8">
        <w:rPr>
          <w:rFonts w:cs="Times New Roman"/>
          <w:b/>
          <w:color w:val="000000"/>
          <w:sz w:val="28"/>
          <w:szCs w:val="28"/>
          <w:lang w:val="uk-UA"/>
        </w:rPr>
        <w:t>Н</w:t>
      </w:r>
      <w:proofErr w:type="spellEnd"/>
      <w:r w:rsidRPr="004156F8">
        <w:rPr>
          <w:rFonts w:cs="Times New Roman"/>
          <w:b/>
          <w:color w:val="000000"/>
          <w:sz w:val="28"/>
          <w:szCs w:val="28"/>
          <w:lang w:val="uk-UA"/>
        </w:rPr>
        <w:t xml:space="preserve"> Я</w:t>
      </w:r>
    </w:p>
    <w:p w:rsidR="00601A4F" w:rsidRPr="004156F8" w:rsidRDefault="00601A4F" w:rsidP="00963D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  <w:lang w:val="uk-UA"/>
        </w:rPr>
      </w:pPr>
      <w:r w:rsidRPr="004156F8">
        <w:rPr>
          <w:rFonts w:cs="Times New Roman"/>
          <w:b/>
          <w:color w:val="000000"/>
          <w:sz w:val="28"/>
          <w:szCs w:val="28"/>
          <w:lang w:val="uk-UA"/>
        </w:rPr>
        <w:t>С Е Л И Щ Н О Г О  Г О Л О В И</w:t>
      </w:r>
    </w:p>
    <w:p w:rsidR="00601A4F" w:rsidRPr="004156F8" w:rsidRDefault="00601A4F" w:rsidP="00963D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  <w:lang w:val="uk-UA"/>
        </w:rPr>
      </w:pPr>
    </w:p>
    <w:p w:rsidR="00601A4F" w:rsidRPr="00EA2123" w:rsidRDefault="00963D39" w:rsidP="00963D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>
        <w:rPr>
          <w:rFonts w:cs="Times New Roman"/>
          <w:b/>
          <w:color w:val="000000" w:themeColor="text1"/>
          <w:sz w:val="28"/>
          <w:szCs w:val="28"/>
          <w:lang w:val="uk-UA"/>
        </w:rPr>
        <w:t>від 11</w:t>
      </w:r>
      <w:r w:rsidR="00601A4F" w:rsidRPr="004156F8">
        <w:rPr>
          <w:rFonts w:cs="Times New Roman"/>
          <w:b/>
          <w:color w:val="000000" w:themeColor="text1"/>
          <w:sz w:val="28"/>
          <w:szCs w:val="28"/>
          <w:lang w:val="uk-UA"/>
        </w:rPr>
        <w:t>.0</w:t>
      </w:r>
      <w:r>
        <w:rPr>
          <w:rFonts w:cs="Times New Roman"/>
          <w:b/>
          <w:color w:val="000000" w:themeColor="text1"/>
          <w:sz w:val="28"/>
          <w:szCs w:val="28"/>
        </w:rPr>
        <w:t>6</w:t>
      </w:r>
      <w:r w:rsidR="00601A4F" w:rsidRPr="004156F8">
        <w:rPr>
          <w:rFonts w:cs="Times New Roman"/>
          <w:b/>
          <w:color w:val="000000" w:themeColor="text1"/>
          <w:sz w:val="28"/>
          <w:szCs w:val="28"/>
          <w:lang w:val="uk-UA"/>
        </w:rPr>
        <w:t>.202</w:t>
      </w:r>
      <w:r>
        <w:rPr>
          <w:rFonts w:cs="Times New Roman"/>
          <w:b/>
          <w:color w:val="000000" w:themeColor="text1"/>
          <w:sz w:val="28"/>
          <w:szCs w:val="28"/>
          <w:lang w:val="uk-UA"/>
        </w:rPr>
        <w:t>6</w:t>
      </w:r>
      <w:r w:rsidR="00601A4F" w:rsidRPr="004156F8">
        <w:rPr>
          <w:rFonts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95061A" w:rsidRPr="00EA2123">
        <w:rPr>
          <w:rFonts w:cs="Times New Roman"/>
          <w:b/>
          <w:color w:val="000000" w:themeColor="text1"/>
          <w:sz w:val="28"/>
          <w:szCs w:val="28"/>
          <w:lang w:val="uk-UA"/>
        </w:rPr>
        <w:t>року                       селище</w:t>
      </w:r>
      <w:r w:rsidR="00601A4F" w:rsidRPr="00EA2123">
        <w:rPr>
          <w:rFonts w:cs="Times New Roman"/>
          <w:b/>
          <w:color w:val="000000" w:themeColor="text1"/>
          <w:sz w:val="28"/>
          <w:szCs w:val="28"/>
          <w:lang w:val="uk-UA"/>
        </w:rPr>
        <w:t xml:space="preserve"> Ворохта           </w:t>
      </w:r>
      <w:r w:rsidR="0095061A" w:rsidRPr="00EA2123">
        <w:rPr>
          <w:rFonts w:cs="Times New Roman"/>
          <w:b/>
          <w:color w:val="000000" w:themeColor="text1"/>
          <w:sz w:val="28"/>
          <w:szCs w:val="28"/>
          <w:lang w:val="uk-UA"/>
        </w:rPr>
        <w:t xml:space="preserve">                            № 85</w:t>
      </w:r>
      <w:r w:rsidR="00601A4F" w:rsidRPr="00EA2123">
        <w:rPr>
          <w:rFonts w:cs="Times New Roman"/>
          <w:b/>
          <w:bCs/>
          <w:color w:val="000000" w:themeColor="text1"/>
          <w:position w:val="0"/>
          <w:sz w:val="28"/>
          <w:szCs w:val="28"/>
          <w:lang w:val="uk-UA" w:eastAsia="uk-UA"/>
        </w:rPr>
        <w:t>-р</w:t>
      </w:r>
    </w:p>
    <w:p w:rsidR="00601A4F" w:rsidRPr="00EA2123" w:rsidRDefault="00601A4F" w:rsidP="00963D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</w:p>
    <w:p w:rsidR="00601A4F" w:rsidRDefault="00601A4F" w:rsidP="00601A4F">
      <w:pPr>
        <w:ind w:left="1" w:hanging="3"/>
        <w:rPr>
          <w:rFonts w:cs="Times New Roman"/>
          <w:b/>
          <w:sz w:val="28"/>
          <w:szCs w:val="28"/>
          <w:lang w:val="uk-UA"/>
        </w:rPr>
      </w:pPr>
      <w:r w:rsidRPr="00601A4F">
        <w:rPr>
          <w:rFonts w:cs="Times New Roman"/>
          <w:b/>
          <w:sz w:val="28"/>
          <w:szCs w:val="28"/>
          <w:lang w:val="uk-UA"/>
        </w:rPr>
        <w:t xml:space="preserve">Про організацію </w:t>
      </w:r>
    </w:p>
    <w:p w:rsidR="00601A4F" w:rsidRPr="00601A4F" w:rsidRDefault="00601A4F" w:rsidP="00601A4F">
      <w:pPr>
        <w:ind w:left="1" w:hanging="3"/>
        <w:rPr>
          <w:rFonts w:cs="Times New Roman"/>
          <w:b/>
          <w:sz w:val="28"/>
          <w:szCs w:val="28"/>
          <w:lang w:val="uk-UA"/>
        </w:rPr>
      </w:pPr>
      <w:proofErr w:type="spellStart"/>
      <w:r w:rsidRPr="00601A4F">
        <w:rPr>
          <w:rFonts w:cs="Times New Roman"/>
          <w:b/>
          <w:sz w:val="28"/>
          <w:szCs w:val="28"/>
          <w:lang w:val="uk-UA"/>
        </w:rPr>
        <w:t>тренувально</w:t>
      </w:r>
      <w:proofErr w:type="spellEnd"/>
      <w:r w:rsidRPr="00601A4F">
        <w:rPr>
          <w:rFonts w:cs="Times New Roman"/>
          <w:b/>
          <w:sz w:val="28"/>
          <w:szCs w:val="28"/>
          <w:lang w:val="uk-UA"/>
        </w:rPr>
        <w:t>-оздоровчого збору</w:t>
      </w:r>
    </w:p>
    <w:p w:rsidR="001A6C7C" w:rsidRDefault="001A6C7C">
      <w:pPr>
        <w:ind w:left="1" w:hanging="3"/>
        <w:rPr>
          <w:rFonts w:cs="Times New Roman"/>
          <w:sz w:val="28"/>
          <w:szCs w:val="28"/>
          <w:lang w:val="uk-UA"/>
        </w:rPr>
      </w:pPr>
    </w:p>
    <w:p w:rsidR="00601A4F" w:rsidRDefault="00601A4F" w:rsidP="00601A4F">
      <w:pPr>
        <w:ind w:left="-2" w:firstLineChars="1" w:firstLine="3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ab/>
      </w:r>
      <w:r w:rsidRPr="00601A4F">
        <w:rPr>
          <w:rFonts w:cs="Times New Roman"/>
          <w:sz w:val="28"/>
          <w:szCs w:val="28"/>
          <w:lang w:val="uk-UA"/>
        </w:rPr>
        <w:t xml:space="preserve">З метою забезпечення участі дітей Ворохтянської селищної територіальної громади у </w:t>
      </w:r>
      <w:proofErr w:type="spellStart"/>
      <w:r w:rsidRPr="00601A4F">
        <w:rPr>
          <w:rFonts w:cs="Times New Roman"/>
          <w:sz w:val="28"/>
          <w:szCs w:val="28"/>
          <w:lang w:val="uk-UA"/>
        </w:rPr>
        <w:t>тренувально</w:t>
      </w:r>
      <w:proofErr w:type="spellEnd"/>
      <w:r w:rsidRPr="00601A4F">
        <w:rPr>
          <w:rFonts w:cs="Times New Roman"/>
          <w:sz w:val="28"/>
          <w:szCs w:val="28"/>
          <w:lang w:val="uk-UA"/>
        </w:rPr>
        <w:t>-оздоровчому зборі уч</w:t>
      </w:r>
      <w:r w:rsidR="000E7768">
        <w:rPr>
          <w:rFonts w:cs="Times New Roman"/>
          <w:sz w:val="28"/>
          <w:szCs w:val="28"/>
          <w:lang w:val="uk-UA"/>
        </w:rPr>
        <w:t xml:space="preserve">асників спартакіади серед школярів Яремчанської міської територіальної громади та сусідніх Ворохтянської, Верховинської та </w:t>
      </w:r>
      <w:proofErr w:type="spellStart"/>
      <w:r w:rsidR="000E7768">
        <w:rPr>
          <w:rFonts w:cs="Times New Roman"/>
          <w:sz w:val="28"/>
          <w:szCs w:val="28"/>
          <w:lang w:val="uk-UA"/>
        </w:rPr>
        <w:t>Поляницької</w:t>
      </w:r>
      <w:proofErr w:type="spellEnd"/>
      <w:r w:rsidR="000E7768">
        <w:rPr>
          <w:rFonts w:cs="Times New Roman"/>
          <w:sz w:val="28"/>
          <w:szCs w:val="28"/>
          <w:lang w:val="uk-UA"/>
        </w:rPr>
        <w:t xml:space="preserve"> громад</w:t>
      </w:r>
      <w:r w:rsidRPr="00601A4F">
        <w:rPr>
          <w:rFonts w:cs="Times New Roman"/>
          <w:sz w:val="28"/>
          <w:szCs w:val="28"/>
          <w:lang w:val="uk-UA"/>
        </w:rPr>
        <w:t>, створення належних умов для їх безпечного перевезення до селища Солотвино Тячівського району Закарпатської області та у зворотному напрямку, а також належного фінансового забезпечення заходу, керуючись Законом України «Про мі</w:t>
      </w:r>
      <w:r>
        <w:rPr>
          <w:rFonts w:cs="Times New Roman"/>
          <w:sz w:val="28"/>
          <w:szCs w:val="28"/>
          <w:lang w:val="uk-UA"/>
        </w:rPr>
        <w:t>сцеве самоврядування в Україні».</w:t>
      </w:r>
    </w:p>
    <w:p w:rsidR="00601A4F" w:rsidRDefault="00601A4F" w:rsidP="00601A4F">
      <w:pPr>
        <w:ind w:left="-2" w:firstLineChars="1" w:firstLine="3"/>
        <w:jc w:val="both"/>
        <w:rPr>
          <w:rFonts w:cs="Times New Roman"/>
          <w:sz w:val="28"/>
          <w:szCs w:val="28"/>
          <w:lang w:val="uk-UA"/>
        </w:rPr>
      </w:pPr>
    </w:p>
    <w:p w:rsidR="00601A4F" w:rsidRDefault="00601A4F" w:rsidP="00601A4F">
      <w:pPr>
        <w:ind w:left="-2" w:firstLineChars="1" w:firstLine="3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ab/>
        <w:t xml:space="preserve">1. </w:t>
      </w:r>
      <w:r w:rsidRPr="00601A4F">
        <w:rPr>
          <w:rFonts w:cs="Times New Roman"/>
          <w:sz w:val="28"/>
          <w:szCs w:val="28"/>
          <w:lang w:val="uk-UA"/>
        </w:rPr>
        <w:t xml:space="preserve">Організувати підвезення дітей – учасників </w:t>
      </w:r>
      <w:proofErr w:type="spellStart"/>
      <w:r w:rsidRPr="00601A4F">
        <w:rPr>
          <w:rFonts w:cs="Times New Roman"/>
          <w:sz w:val="28"/>
          <w:szCs w:val="28"/>
          <w:lang w:val="uk-UA"/>
        </w:rPr>
        <w:t>т</w:t>
      </w:r>
      <w:r w:rsidR="00A35E7B">
        <w:rPr>
          <w:rFonts w:cs="Times New Roman"/>
          <w:sz w:val="28"/>
          <w:szCs w:val="28"/>
          <w:lang w:val="uk-UA"/>
        </w:rPr>
        <w:t>ренувально</w:t>
      </w:r>
      <w:proofErr w:type="spellEnd"/>
      <w:r w:rsidR="00A35E7B">
        <w:rPr>
          <w:rFonts w:cs="Times New Roman"/>
          <w:sz w:val="28"/>
          <w:szCs w:val="28"/>
          <w:lang w:val="uk-UA"/>
        </w:rPr>
        <w:t xml:space="preserve">-оздоровчого збору </w:t>
      </w:r>
      <w:r w:rsidR="0095061A">
        <w:rPr>
          <w:rFonts w:cs="Times New Roman"/>
          <w:sz w:val="28"/>
          <w:szCs w:val="28"/>
          <w:lang w:val="uk-UA"/>
        </w:rPr>
        <w:t xml:space="preserve">до </w:t>
      </w:r>
      <w:r w:rsidRPr="00601A4F">
        <w:rPr>
          <w:rFonts w:cs="Times New Roman"/>
          <w:sz w:val="28"/>
          <w:szCs w:val="28"/>
          <w:lang w:val="uk-UA"/>
        </w:rPr>
        <w:t>селища Солотвино Тячівського району Закарпатської області та у зворотному напрямку згідно з додатком 1.</w:t>
      </w:r>
    </w:p>
    <w:p w:rsidR="00601A4F" w:rsidRDefault="00601A4F" w:rsidP="00601A4F">
      <w:pPr>
        <w:ind w:left="-2" w:firstLineChars="1" w:firstLine="3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ab/>
        <w:t>2.</w:t>
      </w:r>
      <w:r w:rsidR="00963D39">
        <w:rPr>
          <w:rFonts w:cs="Times New Roman"/>
          <w:sz w:val="28"/>
          <w:szCs w:val="28"/>
          <w:lang w:val="uk-UA"/>
        </w:rPr>
        <w:t xml:space="preserve"> </w:t>
      </w:r>
      <w:r w:rsidR="00963D39" w:rsidRPr="00963D39">
        <w:rPr>
          <w:rFonts w:cs="Times New Roman"/>
          <w:sz w:val="28"/>
          <w:szCs w:val="28"/>
          <w:lang w:val="uk-UA"/>
        </w:rPr>
        <w:t xml:space="preserve">Призначити відповідальною особою за організацію </w:t>
      </w:r>
      <w:r w:rsidR="004F033C">
        <w:rPr>
          <w:rFonts w:cs="Times New Roman"/>
          <w:sz w:val="28"/>
          <w:szCs w:val="28"/>
          <w:lang w:val="uk-UA"/>
        </w:rPr>
        <w:t xml:space="preserve">супроводу дітей під час поїздки, тренувального збору та проведення інструктажів по ТБ </w:t>
      </w:r>
      <w:r w:rsidR="000F2635">
        <w:rPr>
          <w:rFonts w:cs="Times New Roman"/>
          <w:sz w:val="28"/>
          <w:szCs w:val="28"/>
          <w:lang w:val="uk-UA"/>
        </w:rPr>
        <w:t>тренера-викла</w:t>
      </w:r>
      <w:r w:rsidR="00DB2BA5">
        <w:rPr>
          <w:rFonts w:cs="Times New Roman"/>
          <w:sz w:val="28"/>
          <w:szCs w:val="28"/>
          <w:lang w:val="uk-UA"/>
        </w:rPr>
        <w:t>дача  КО ФОК «Олімп» Михайла Михайловича ОБІДНЯКА</w:t>
      </w:r>
      <w:r w:rsidR="00963D39" w:rsidRPr="00963D39">
        <w:rPr>
          <w:rFonts w:cs="Times New Roman"/>
          <w:sz w:val="28"/>
          <w:szCs w:val="28"/>
          <w:lang w:val="uk-UA"/>
        </w:rPr>
        <w:t>.</w:t>
      </w:r>
    </w:p>
    <w:p w:rsidR="00963D39" w:rsidRDefault="00963D39" w:rsidP="00601A4F">
      <w:pPr>
        <w:ind w:left="-2" w:firstLineChars="1" w:firstLine="3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ab/>
        <w:t xml:space="preserve">3. </w:t>
      </w:r>
      <w:r w:rsidR="00CE4B62" w:rsidRPr="00CE4B62">
        <w:rPr>
          <w:rFonts w:cs="Times New Roman"/>
          <w:sz w:val="28"/>
          <w:szCs w:val="28"/>
          <w:lang w:val="uk-UA"/>
        </w:rPr>
        <w:t xml:space="preserve">Директору комунальної організації фізкультурно-оздоровчого клубу «Олімп» забезпечити виділення коштів відповідно до Програми розвитку фізичної культури і спорту у Ворохтянській селищній територіальній громаді на 2026–2030 роки для проведення </w:t>
      </w:r>
      <w:proofErr w:type="spellStart"/>
      <w:r w:rsidR="00CE4B62" w:rsidRPr="00CE4B62">
        <w:rPr>
          <w:rFonts w:cs="Times New Roman"/>
          <w:sz w:val="28"/>
          <w:szCs w:val="28"/>
          <w:lang w:val="uk-UA"/>
        </w:rPr>
        <w:t>тренувально</w:t>
      </w:r>
      <w:proofErr w:type="spellEnd"/>
      <w:r w:rsidR="00CE4B62" w:rsidRPr="00CE4B62">
        <w:rPr>
          <w:rFonts w:cs="Times New Roman"/>
          <w:sz w:val="28"/>
          <w:szCs w:val="28"/>
          <w:lang w:val="uk-UA"/>
        </w:rPr>
        <w:t>-оздоровчого збору учасників Спартакіади серед громад згідно з додатком 2 (кошторис витрат).</w:t>
      </w:r>
    </w:p>
    <w:p w:rsidR="00CE4B62" w:rsidRPr="00CE4B62" w:rsidRDefault="00CE4B62" w:rsidP="00CE4B62">
      <w:pPr>
        <w:ind w:left="-2" w:firstLineChars="1" w:firstLine="3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ab/>
        <w:t xml:space="preserve">4. </w:t>
      </w:r>
      <w:r w:rsidRPr="00CE4B62">
        <w:rPr>
          <w:rFonts w:cs="Times New Roman"/>
          <w:sz w:val="28"/>
          <w:szCs w:val="28"/>
          <w:lang w:val="uk-UA"/>
        </w:rPr>
        <w:t>Визначити час та місце відправлення:</w:t>
      </w:r>
    </w:p>
    <w:p w:rsidR="00CE4B62" w:rsidRPr="00CE4B62" w:rsidRDefault="00CE4B62" w:rsidP="00CE4B62">
      <w:pPr>
        <w:ind w:left="-2" w:firstLineChars="236" w:firstLine="661"/>
        <w:jc w:val="both"/>
        <w:rPr>
          <w:rFonts w:cs="Times New Roman"/>
          <w:sz w:val="28"/>
          <w:szCs w:val="28"/>
          <w:lang w:val="uk-UA"/>
        </w:rPr>
      </w:pPr>
      <w:r w:rsidRPr="00CE4B62">
        <w:rPr>
          <w:rFonts w:cs="Times New Roman"/>
          <w:sz w:val="28"/>
          <w:szCs w:val="28"/>
          <w:lang w:val="uk-UA"/>
        </w:rPr>
        <w:t xml:space="preserve">12 червня 2026 року о 16:00 год. від Ворохтянського ліцею Ворохтянської селищної ради </w:t>
      </w:r>
    </w:p>
    <w:p w:rsidR="00CE4B62" w:rsidRDefault="00CE4B62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  <w:r w:rsidRPr="00CE4B62">
        <w:rPr>
          <w:rFonts w:cs="Times New Roman"/>
          <w:sz w:val="28"/>
          <w:szCs w:val="28"/>
          <w:lang w:val="uk-UA"/>
        </w:rPr>
        <w:t>17 червня 2026 року о 16:00 год. і</w:t>
      </w:r>
      <w:r w:rsidR="004838EE">
        <w:rPr>
          <w:rFonts w:cs="Times New Roman"/>
          <w:sz w:val="28"/>
          <w:szCs w:val="28"/>
          <w:lang w:val="uk-UA"/>
        </w:rPr>
        <w:t>з селища Солотвино.</w:t>
      </w:r>
    </w:p>
    <w:p w:rsidR="00CE4B62" w:rsidRDefault="00CE4B62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5. </w:t>
      </w:r>
      <w:r w:rsidRPr="00CE4B62">
        <w:rPr>
          <w:rFonts w:cs="Times New Roman"/>
          <w:sz w:val="28"/>
          <w:szCs w:val="28"/>
          <w:lang w:val="uk-UA"/>
        </w:rPr>
        <w:t>Директору Ворохтянського ліцею Ворохтянської селищної ради Ірині НЕСТОРУК:</w:t>
      </w:r>
    </w:p>
    <w:p w:rsidR="00CE4B62" w:rsidRDefault="00CE4B62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  <w:r w:rsidRPr="00CE4B62">
        <w:rPr>
          <w:rFonts w:cs="Times New Roman"/>
          <w:sz w:val="28"/>
          <w:szCs w:val="28"/>
          <w:lang w:val="uk-UA"/>
        </w:rPr>
        <w:t xml:space="preserve">5.1. </w:t>
      </w:r>
      <w:r w:rsidR="00267137">
        <w:rPr>
          <w:rFonts w:cs="Times New Roman"/>
          <w:sz w:val="28"/>
          <w:szCs w:val="28"/>
          <w:lang w:val="uk-UA"/>
        </w:rPr>
        <w:t xml:space="preserve">Надати </w:t>
      </w:r>
      <w:r w:rsidRPr="00CE4B62">
        <w:rPr>
          <w:rFonts w:cs="Times New Roman"/>
          <w:sz w:val="28"/>
          <w:szCs w:val="28"/>
          <w:lang w:val="uk-UA"/>
        </w:rPr>
        <w:t xml:space="preserve">для перевезення учасників </w:t>
      </w:r>
      <w:proofErr w:type="spellStart"/>
      <w:r w:rsidRPr="00CE4B62">
        <w:rPr>
          <w:rFonts w:cs="Times New Roman"/>
          <w:sz w:val="28"/>
          <w:szCs w:val="28"/>
          <w:lang w:val="uk-UA"/>
        </w:rPr>
        <w:t>тренувально</w:t>
      </w:r>
      <w:proofErr w:type="spellEnd"/>
      <w:r w:rsidRPr="00CE4B62">
        <w:rPr>
          <w:rFonts w:cs="Times New Roman"/>
          <w:sz w:val="28"/>
          <w:szCs w:val="28"/>
          <w:lang w:val="uk-UA"/>
        </w:rPr>
        <w:t xml:space="preserve">-оздоровчого збору автотранспорт на 30 </w:t>
      </w:r>
      <w:proofErr w:type="spellStart"/>
      <w:r w:rsidRPr="00CE4B62">
        <w:rPr>
          <w:rFonts w:cs="Times New Roman"/>
          <w:sz w:val="28"/>
          <w:szCs w:val="28"/>
          <w:lang w:val="uk-UA"/>
        </w:rPr>
        <w:t>пасажиромісць</w:t>
      </w:r>
      <w:proofErr w:type="spellEnd"/>
      <w:r w:rsidRPr="00CE4B62">
        <w:rPr>
          <w:rFonts w:cs="Times New Roman"/>
          <w:sz w:val="28"/>
          <w:szCs w:val="28"/>
          <w:lang w:val="uk-UA"/>
        </w:rPr>
        <w:t>.</w:t>
      </w:r>
    </w:p>
    <w:p w:rsidR="00CE4B62" w:rsidRDefault="00CE4B62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  <w:r w:rsidRPr="00CE4B62">
        <w:rPr>
          <w:rFonts w:cs="Times New Roman"/>
          <w:sz w:val="28"/>
          <w:szCs w:val="28"/>
          <w:lang w:val="uk-UA"/>
        </w:rPr>
        <w:t xml:space="preserve">5.2. Забезпечити транспортний засіб необхідною кількістю пального з урахуванням виконання рейсу з доставки учасників </w:t>
      </w:r>
      <w:proofErr w:type="spellStart"/>
      <w:r w:rsidRPr="00CE4B62">
        <w:rPr>
          <w:rFonts w:cs="Times New Roman"/>
          <w:sz w:val="28"/>
          <w:szCs w:val="28"/>
          <w:lang w:val="uk-UA"/>
        </w:rPr>
        <w:t>тренувально</w:t>
      </w:r>
      <w:proofErr w:type="spellEnd"/>
      <w:r w:rsidRPr="00CE4B62">
        <w:rPr>
          <w:rFonts w:cs="Times New Roman"/>
          <w:sz w:val="28"/>
          <w:szCs w:val="28"/>
          <w:lang w:val="uk-UA"/>
        </w:rPr>
        <w:t xml:space="preserve">-оздоровчого </w:t>
      </w:r>
      <w:bookmarkStart w:id="2" w:name="OLE_LINK1"/>
      <w:bookmarkStart w:id="3" w:name="OLE_LINK2"/>
    </w:p>
    <w:bookmarkEnd w:id="2"/>
    <w:bookmarkEnd w:id="3"/>
    <w:p w:rsidR="00CE4B62" w:rsidRDefault="00CE4B62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CE4B62" w:rsidRDefault="000F2635" w:rsidP="004F033C">
      <w:pPr>
        <w:ind w:left="-2" w:firstLineChars="0" w:firstLine="0"/>
        <w:jc w:val="both"/>
        <w:rPr>
          <w:rFonts w:cs="Times New Roman"/>
          <w:sz w:val="28"/>
          <w:szCs w:val="28"/>
          <w:lang w:val="uk-UA"/>
        </w:rPr>
      </w:pPr>
      <w:r w:rsidRPr="00CE4B62">
        <w:rPr>
          <w:rFonts w:cs="Times New Roman"/>
          <w:sz w:val="28"/>
          <w:szCs w:val="28"/>
          <w:lang w:val="uk-UA"/>
        </w:rPr>
        <w:lastRenderedPageBreak/>
        <w:t>збору за маршрутом за маршрутом</w:t>
      </w:r>
      <w:r>
        <w:rPr>
          <w:rFonts w:cs="Times New Roman"/>
          <w:sz w:val="28"/>
          <w:szCs w:val="28"/>
          <w:lang w:val="uk-UA"/>
        </w:rPr>
        <w:t>:</w:t>
      </w:r>
      <w:r w:rsidRPr="00CE4B62">
        <w:rPr>
          <w:rFonts w:cs="Times New Roman"/>
          <w:sz w:val="28"/>
          <w:szCs w:val="28"/>
          <w:lang w:val="uk-UA"/>
        </w:rPr>
        <w:t xml:space="preserve"> Ворохта – Солотвино</w:t>
      </w:r>
      <w:r>
        <w:rPr>
          <w:rFonts w:cs="Times New Roman"/>
          <w:sz w:val="28"/>
          <w:szCs w:val="28"/>
          <w:lang w:val="uk-UA"/>
        </w:rPr>
        <w:t xml:space="preserve">–Ворохта (12 червня 2026 року) </w:t>
      </w:r>
      <w:r w:rsidR="004838EE">
        <w:rPr>
          <w:rFonts w:cs="Times New Roman"/>
          <w:sz w:val="28"/>
          <w:szCs w:val="28"/>
          <w:lang w:val="uk-UA"/>
        </w:rPr>
        <w:t xml:space="preserve">та в зворотному напрямку </w:t>
      </w:r>
      <w:r w:rsidR="004838EE" w:rsidRPr="00CE4B62">
        <w:rPr>
          <w:rFonts w:cs="Times New Roman"/>
          <w:sz w:val="28"/>
          <w:szCs w:val="28"/>
          <w:lang w:val="uk-UA"/>
        </w:rPr>
        <w:t>за маршрутом</w:t>
      </w:r>
      <w:r w:rsidR="004838EE">
        <w:rPr>
          <w:rFonts w:cs="Times New Roman"/>
          <w:sz w:val="28"/>
          <w:szCs w:val="28"/>
          <w:lang w:val="uk-UA"/>
        </w:rPr>
        <w:t>:</w:t>
      </w:r>
      <w:r w:rsidR="004838EE" w:rsidRPr="00CE4B62">
        <w:rPr>
          <w:rFonts w:cs="Times New Roman"/>
          <w:sz w:val="28"/>
          <w:szCs w:val="28"/>
          <w:lang w:val="uk-UA"/>
        </w:rPr>
        <w:t xml:space="preserve"> Ворохта – Солотвино</w:t>
      </w:r>
      <w:r w:rsidR="004838EE">
        <w:rPr>
          <w:rFonts w:cs="Times New Roman"/>
          <w:sz w:val="28"/>
          <w:szCs w:val="28"/>
          <w:lang w:val="uk-UA"/>
        </w:rPr>
        <w:t xml:space="preserve">–Ворохта </w:t>
      </w:r>
      <w:r w:rsidR="00F3328C">
        <w:rPr>
          <w:rFonts w:cs="Times New Roman"/>
          <w:sz w:val="28"/>
          <w:szCs w:val="28"/>
          <w:lang w:val="uk-UA"/>
        </w:rPr>
        <w:t>(</w:t>
      </w:r>
      <w:r w:rsidR="004838EE">
        <w:rPr>
          <w:rFonts w:cs="Times New Roman"/>
          <w:sz w:val="28"/>
          <w:szCs w:val="28"/>
          <w:lang w:val="uk-UA"/>
        </w:rPr>
        <w:t>1</w:t>
      </w:r>
      <w:r w:rsidR="00F3328C">
        <w:rPr>
          <w:rFonts w:cs="Times New Roman"/>
          <w:sz w:val="28"/>
          <w:szCs w:val="28"/>
          <w:lang w:val="uk-UA"/>
        </w:rPr>
        <w:t>7 червня 2026 року)</w:t>
      </w:r>
    </w:p>
    <w:p w:rsidR="00CE4B62" w:rsidRDefault="00CE4B62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  <w:r w:rsidRPr="00CE4B62">
        <w:rPr>
          <w:rFonts w:cs="Times New Roman"/>
          <w:sz w:val="28"/>
          <w:szCs w:val="28"/>
          <w:lang w:val="uk-UA"/>
        </w:rPr>
        <w:t>5.3. Забезпечити належний технічний стан транспортного засобу та дотримання вимог безпеки дорожнього руху під час перевезення дітей.</w:t>
      </w:r>
    </w:p>
    <w:p w:rsidR="00CE4B62" w:rsidRDefault="00CE4B62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6. Контроль за виконання цього розпорядження покласти на секретаря ради  Ярослава БІЛОУСА</w:t>
      </w:r>
    </w:p>
    <w:p w:rsidR="00CE4B62" w:rsidRDefault="00CE4B62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CE4B62" w:rsidRDefault="00CE4B62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CE4B62" w:rsidRDefault="00CE4B62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CE4B62" w:rsidRPr="00F3328C" w:rsidRDefault="00F3328C" w:rsidP="00F3328C">
      <w:pPr>
        <w:ind w:leftChars="0" w:left="0" w:firstLineChars="0" w:firstLine="0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Селищний голова                                                                          Олег ДЗЕМ’ЮК</w:t>
      </w:r>
    </w:p>
    <w:p w:rsidR="00CE4B62" w:rsidRDefault="00CE4B62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CE4B62" w:rsidRDefault="00CE4B62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CE4B62" w:rsidRDefault="00CE4B62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CE4B62" w:rsidRDefault="00CE4B62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CE4B62" w:rsidRDefault="00CE4B62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CE4B62" w:rsidRDefault="00CE4B62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CE4B62" w:rsidRDefault="00CE4B62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CE4B62" w:rsidRDefault="00CE4B62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CE4B62" w:rsidRDefault="00CE4B62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CE4B62" w:rsidRDefault="00CE4B62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CE4B62" w:rsidRDefault="00CE4B62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CE4B62" w:rsidRDefault="00CE4B62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CE4B62" w:rsidRDefault="00CE4B62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CE4B62" w:rsidRDefault="00CE4B62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CE4B62" w:rsidRDefault="00CE4B62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CE4B62" w:rsidRDefault="00CE4B62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CE4B62" w:rsidRDefault="00CE4B62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CE4B62" w:rsidRDefault="00CE4B62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CE4B62" w:rsidRDefault="00CE4B62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CE4B62" w:rsidRDefault="00CE4B62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CE4B62" w:rsidRDefault="00CE4B62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CE4B62" w:rsidRDefault="00CE4B62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CE4B62" w:rsidRDefault="00CE4B62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CE4B62" w:rsidRDefault="00CE4B62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CE4B62" w:rsidRDefault="00CE4B62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CE4B62" w:rsidRDefault="00CE4B62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CE4B62" w:rsidRDefault="00CE4B62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CE4B62" w:rsidRDefault="00CE4B62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A35E7B" w:rsidRDefault="00A35E7B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A35E7B" w:rsidRDefault="00A35E7B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A35E7B" w:rsidRDefault="00A35E7B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A35E7B" w:rsidRDefault="00A35E7B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A35E7B" w:rsidRDefault="00A35E7B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A35E7B" w:rsidRDefault="00A35E7B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A35E7B" w:rsidRDefault="00A35E7B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A35E7B" w:rsidRDefault="00A35E7B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A3332D" w:rsidRDefault="00A35E7B" w:rsidP="00A3332D">
      <w:pPr>
        <w:ind w:leftChars="2244" w:left="5386" w:firstLineChars="0" w:firstLine="2"/>
        <w:jc w:val="right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lastRenderedPageBreak/>
        <w:t>Додаток 1</w:t>
      </w:r>
    </w:p>
    <w:p w:rsidR="00A35E7B" w:rsidRDefault="00A35E7B" w:rsidP="00A3332D">
      <w:pPr>
        <w:ind w:leftChars="2244" w:left="5386" w:firstLineChars="0" w:firstLine="2"/>
        <w:jc w:val="right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до розпорядження Ворохтянського селищного голови від </w:t>
      </w:r>
      <w:r w:rsidR="004838EE">
        <w:rPr>
          <w:rFonts w:cs="Times New Roman"/>
          <w:sz w:val="28"/>
          <w:szCs w:val="28"/>
          <w:lang w:val="uk-UA"/>
        </w:rPr>
        <w:t>11.06.2026 року №</w:t>
      </w:r>
      <w:r w:rsidR="0095061A">
        <w:rPr>
          <w:rFonts w:cs="Times New Roman"/>
          <w:sz w:val="28"/>
          <w:szCs w:val="28"/>
          <w:lang w:val="uk-UA"/>
        </w:rPr>
        <w:t xml:space="preserve"> 85-р</w:t>
      </w:r>
    </w:p>
    <w:p w:rsidR="00A35E7B" w:rsidRDefault="00A35E7B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A35E7B" w:rsidRPr="00A35E7B" w:rsidRDefault="00A35E7B" w:rsidP="00A35E7B">
      <w:pPr>
        <w:ind w:left="-2" w:firstLineChars="220" w:firstLine="618"/>
        <w:jc w:val="center"/>
        <w:rPr>
          <w:rFonts w:cs="Times New Roman"/>
          <w:b/>
          <w:sz w:val="28"/>
          <w:szCs w:val="28"/>
          <w:lang w:val="uk-UA"/>
        </w:rPr>
      </w:pPr>
      <w:r w:rsidRPr="00A35E7B">
        <w:rPr>
          <w:rFonts w:cs="Times New Roman"/>
          <w:b/>
          <w:sz w:val="28"/>
          <w:szCs w:val="28"/>
          <w:lang w:val="uk-UA"/>
        </w:rPr>
        <w:t xml:space="preserve">Список учасників </w:t>
      </w:r>
      <w:proofErr w:type="spellStart"/>
      <w:r w:rsidRPr="00A35E7B">
        <w:rPr>
          <w:rFonts w:cs="Times New Roman"/>
          <w:b/>
          <w:sz w:val="28"/>
          <w:szCs w:val="28"/>
          <w:lang w:val="uk-UA"/>
        </w:rPr>
        <w:t>тренувально</w:t>
      </w:r>
      <w:proofErr w:type="spellEnd"/>
      <w:r w:rsidRPr="00A35E7B">
        <w:rPr>
          <w:rFonts w:cs="Times New Roman"/>
          <w:b/>
          <w:sz w:val="28"/>
          <w:szCs w:val="28"/>
          <w:lang w:val="uk-UA"/>
        </w:rPr>
        <w:t>-оздоровчого збору в селищі Солотвино Тячівського району Закарпатської області</w:t>
      </w:r>
    </w:p>
    <w:p w:rsidR="00A35E7B" w:rsidRDefault="00A35E7B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465ACA" w:rsidRPr="00465ACA" w:rsidRDefault="00465ACA" w:rsidP="00465ACA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  <w:r w:rsidRPr="00465ACA">
        <w:rPr>
          <w:rFonts w:cs="Times New Roman"/>
          <w:sz w:val="28"/>
          <w:szCs w:val="28"/>
          <w:lang w:val="uk-UA"/>
        </w:rPr>
        <w:t>Білоус Наталія</w:t>
      </w:r>
    </w:p>
    <w:p w:rsidR="00465ACA" w:rsidRPr="00465ACA" w:rsidRDefault="00465ACA" w:rsidP="00465ACA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  <w:r w:rsidRPr="00465ACA">
        <w:rPr>
          <w:rFonts w:cs="Times New Roman"/>
          <w:sz w:val="28"/>
          <w:szCs w:val="28"/>
          <w:lang w:val="uk-UA"/>
        </w:rPr>
        <w:t>Бойчук Марія</w:t>
      </w:r>
    </w:p>
    <w:p w:rsidR="00465ACA" w:rsidRPr="00465ACA" w:rsidRDefault="00465ACA" w:rsidP="00465ACA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  <w:r w:rsidRPr="00465ACA">
        <w:rPr>
          <w:rFonts w:cs="Times New Roman"/>
          <w:sz w:val="28"/>
          <w:szCs w:val="28"/>
          <w:lang w:val="uk-UA"/>
        </w:rPr>
        <w:t>Молдавчук Марія</w:t>
      </w:r>
    </w:p>
    <w:p w:rsidR="00465ACA" w:rsidRPr="00465ACA" w:rsidRDefault="00465ACA" w:rsidP="00465ACA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465ACA">
        <w:rPr>
          <w:rFonts w:cs="Times New Roman"/>
          <w:sz w:val="28"/>
          <w:szCs w:val="28"/>
          <w:lang w:val="uk-UA"/>
        </w:rPr>
        <w:t>Гелетчук</w:t>
      </w:r>
      <w:proofErr w:type="spellEnd"/>
      <w:r w:rsidRPr="00465ACA">
        <w:rPr>
          <w:rFonts w:cs="Times New Roman"/>
          <w:sz w:val="28"/>
          <w:szCs w:val="28"/>
          <w:lang w:val="uk-UA"/>
        </w:rPr>
        <w:t xml:space="preserve"> Надія</w:t>
      </w:r>
    </w:p>
    <w:p w:rsidR="00465ACA" w:rsidRPr="00465ACA" w:rsidRDefault="00465ACA" w:rsidP="00465ACA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465ACA">
        <w:rPr>
          <w:rFonts w:cs="Times New Roman"/>
          <w:sz w:val="28"/>
          <w:szCs w:val="28"/>
          <w:lang w:val="uk-UA"/>
        </w:rPr>
        <w:t>Петращук</w:t>
      </w:r>
      <w:proofErr w:type="spellEnd"/>
      <w:r w:rsidRPr="00465ACA">
        <w:rPr>
          <w:rFonts w:cs="Times New Roman"/>
          <w:sz w:val="28"/>
          <w:szCs w:val="28"/>
          <w:lang w:val="uk-UA"/>
        </w:rPr>
        <w:t xml:space="preserve"> Анна</w:t>
      </w:r>
    </w:p>
    <w:p w:rsidR="00465ACA" w:rsidRPr="00465ACA" w:rsidRDefault="00465ACA" w:rsidP="00465ACA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  <w:r w:rsidRPr="00465ACA">
        <w:rPr>
          <w:rFonts w:cs="Times New Roman"/>
          <w:sz w:val="28"/>
          <w:szCs w:val="28"/>
          <w:lang w:val="uk-UA"/>
        </w:rPr>
        <w:t>Галик Ангеліна</w:t>
      </w:r>
    </w:p>
    <w:p w:rsidR="00465ACA" w:rsidRPr="00465ACA" w:rsidRDefault="00465ACA" w:rsidP="00465ACA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465ACA">
        <w:rPr>
          <w:rFonts w:cs="Times New Roman"/>
          <w:sz w:val="28"/>
          <w:szCs w:val="28"/>
          <w:lang w:val="uk-UA"/>
        </w:rPr>
        <w:t>Поп’юк</w:t>
      </w:r>
      <w:proofErr w:type="spellEnd"/>
      <w:r w:rsidRPr="00465ACA">
        <w:rPr>
          <w:rFonts w:cs="Times New Roman"/>
          <w:sz w:val="28"/>
          <w:szCs w:val="28"/>
          <w:lang w:val="uk-UA"/>
        </w:rPr>
        <w:t xml:space="preserve"> Софія</w:t>
      </w:r>
    </w:p>
    <w:p w:rsidR="00465ACA" w:rsidRPr="00465ACA" w:rsidRDefault="00465ACA" w:rsidP="00465ACA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  <w:r w:rsidRPr="00465ACA">
        <w:rPr>
          <w:rFonts w:cs="Times New Roman"/>
          <w:sz w:val="28"/>
          <w:szCs w:val="28"/>
          <w:lang w:val="uk-UA"/>
        </w:rPr>
        <w:t>Тушинська Анастасія</w:t>
      </w:r>
    </w:p>
    <w:p w:rsidR="00465ACA" w:rsidRPr="00465ACA" w:rsidRDefault="00465ACA" w:rsidP="00465ACA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465ACA">
        <w:rPr>
          <w:rFonts w:cs="Times New Roman"/>
          <w:sz w:val="28"/>
          <w:szCs w:val="28"/>
          <w:lang w:val="uk-UA"/>
        </w:rPr>
        <w:t>Полєха</w:t>
      </w:r>
      <w:proofErr w:type="spellEnd"/>
      <w:r w:rsidRPr="00465ACA">
        <w:rPr>
          <w:rFonts w:cs="Times New Roman"/>
          <w:sz w:val="28"/>
          <w:szCs w:val="28"/>
          <w:lang w:val="uk-UA"/>
        </w:rPr>
        <w:t xml:space="preserve"> Анастасія</w:t>
      </w:r>
    </w:p>
    <w:p w:rsidR="00465ACA" w:rsidRDefault="00465ACA" w:rsidP="00465ACA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465ACA">
        <w:rPr>
          <w:rFonts w:cs="Times New Roman"/>
          <w:sz w:val="28"/>
          <w:szCs w:val="28"/>
          <w:lang w:val="uk-UA"/>
        </w:rPr>
        <w:t>Вагін</w:t>
      </w:r>
      <w:proofErr w:type="spellEnd"/>
      <w:r w:rsidRPr="00465ACA">
        <w:rPr>
          <w:rFonts w:cs="Times New Roman"/>
          <w:sz w:val="28"/>
          <w:szCs w:val="28"/>
          <w:lang w:val="uk-UA"/>
        </w:rPr>
        <w:t xml:space="preserve"> Любомир</w:t>
      </w:r>
    </w:p>
    <w:p w:rsidR="00465ACA" w:rsidRPr="00465ACA" w:rsidRDefault="00465ACA" w:rsidP="00465ACA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Чуревич</w:t>
      </w:r>
      <w:proofErr w:type="spellEnd"/>
      <w:r>
        <w:rPr>
          <w:rFonts w:cs="Times New Roman"/>
          <w:sz w:val="28"/>
          <w:szCs w:val="28"/>
          <w:lang w:val="uk-UA"/>
        </w:rPr>
        <w:t xml:space="preserve"> Маркіян</w:t>
      </w:r>
    </w:p>
    <w:p w:rsidR="00465ACA" w:rsidRPr="00465ACA" w:rsidRDefault="00465ACA" w:rsidP="00465ACA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  <w:r w:rsidRPr="00465ACA">
        <w:rPr>
          <w:rFonts w:cs="Times New Roman"/>
          <w:sz w:val="28"/>
          <w:szCs w:val="28"/>
          <w:lang w:val="uk-UA"/>
        </w:rPr>
        <w:t>Моргун Вадим</w:t>
      </w:r>
    </w:p>
    <w:p w:rsidR="00465ACA" w:rsidRPr="00465ACA" w:rsidRDefault="00465ACA" w:rsidP="00465ACA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465ACA">
        <w:rPr>
          <w:rFonts w:cs="Times New Roman"/>
          <w:sz w:val="28"/>
          <w:szCs w:val="28"/>
          <w:lang w:val="uk-UA"/>
        </w:rPr>
        <w:t>Антіпов</w:t>
      </w:r>
      <w:proofErr w:type="spellEnd"/>
      <w:r w:rsidRPr="00465ACA">
        <w:rPr>
          <w:rFonts w:cs="Times New Roman"/>
          <w:sz w:val="28"/>
          <w:szCs w:val="28"/>
          <w:lang w:val="uk-UA"/>
        </w:rPr>
        <w:t xml:space="preserve"> Дмитро</w:t>
      </w:r>
    </w:p>
    <w:p w:rsidR="00465ACA" w:rsidRPr="00465ACA" w:rsidRDefault="00465ACA" w:rsidP="00465ACA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  <w:r w:rsidRPr="00465ACA">
        <w:rPr>
          <w:rFonts w:cs="Times New Roman"/>
          <w:sz w:val="28"/>
          <w:szCs w:val="28"/>
          <w:lang w:val="uk-UA"/>
        </w:rPr>
        <w:t>Яворський Ярослав</w:t>
      </w:r>
    </w:p>
    <w:p w:rsidR="00465ACA" w:rsidRPr="00465ACA" w:rsidRDefault="00465ACA" w:rsidP="00465ACA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  <w:r w:rsidRPr="00465ACA">
        <w:rPr>
          <w:rFonts w:cs="Times New Roman"/>
          <w:sz w:val="28"/>
          <w:szCs w:val="28"/>
          <w:lang w:val="uk-UA"/>
        </w:rPr>
        <w:t>Вацик Ростислав</w:t>
      </w:r>
    </w:p>
    <w:p w:rsidR="00465ACA" w:rsidRPr="00465ACA" w:rsidRDefault="00465ACA" w:rsidP="00465ACA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465ACA">
        <w:rPr>
          <w:rFonts w:cs="Times New Roman"/>
          <w:sz w:val="28"/>
          <w:szCs w:val="28"/>
          <w:lang w:val="uk-UA"/>
        </w:rPr>
        <w:t>Книшук</w:t>
      </w:r>
      <w:proofErr w:type="spellEnd"/>
      <w:r w:rsidRPr="00465ACA">
        <w:rPr>
          <w:rFonts w:cs="Times New Roman"/>
          <w:sz w:val="28"/>
          <w:szCs w:val="28"/>
          <w:lang w:val="uk-UA"/>
        </w:rPr>
        <w:t xml:space="preserve"> Ростислав</w:t>
      </w:r>
    </w:p>
    <w:p w:rsidR="00465ACA" w:rsidRPr="00465ACA" w:rsidRDefault="00465ACA" w:rsidP="00465ACA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465ACA">
        <w:rPr>
          <w:rFonts w:cs="Times New Roman"/>
          <w:sz w:val="28"/>
          <w:szCs w:val="28"/>
          <w:lang w:val="uk-UA"/>
        </w:rPr>
        <w:t>Філяк</w:t>
      </w:r>
      <w:proofErr w:type="spellEnd"/>
      <w:r w:rsidRPr="00465ACA">
        <w:rPr>
          <w:rFonts w:cs="Times New Roman"/>
          <w:sz w:val="28"/>
          <w:szCs w:val="28"/>
          <w:lang w:val="uk-UA"/>
        </w:rPr>
        <w:t xml:space="preserve"> Олександр</w:t>
      </w:r>
    </w:p>
    <w:p w:rsidR="00465ACA" w:rsidRPr="00465ACA" w:rsidRDefault="00465ACA" w:rsidP="00465ACA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465ACA">
        <w:rPr>
          <w:rFonts w:cs="Times New Roman"/>
          <w:sz w:val="28"/>
          <w:szCs w:val="28"/>
          <w:lang w:val="uk-UA"/>
        </w:rPr>
        <w:t>Довганюк</w:t>
      </w:r>
      <w:proofErr w:type="spellEnd"/>
      <w:r w:rsidRPr="00465ACA">
        <w:rPr>
          <w:rFonts w:cs="Times New Roman"/>
          <w:sz w:val="28"/>
          <w:szCs w:val="28"/>
          <w:lang w:val="uk-UA"/>
        </w:rPr>
        <w:t xml:space="preserve"> Ростислав</w:t>
      </w:r>
    </w:p>
    <w:p w:rsidR="00465ACA" w:rsidRPr="00465ACA" w:rsidRDefault="00465ACA" w:rsidP="00465ACA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465ACA">
        <w:rPr>
          <w:rFonts w:cs="Times New Roman"/>
          <w:sz w:val="28"/>
          <w:szCs w:val="28"/>
          <w:lang w:val="uk-UA"/>
        </w:rPr>
        <w:t>Довганюк</w:t>
      </w:r>
      <w:proofErr w:type="spellEnd"/>
      <w:r w:rsidRPr="00465ACA">
        <w:rPr>
          <w:rFonts w:cs="Times New Roman"/>
          <w:sz w:val="28"/>
          <w:szCs w:val="28"/>
          <w:lang w:val="uk-UA"/>
        </w:rPr>
        <w:t xml:space="preserve"> Владислав</w:t>
      </w:r>
    </w:p>
    <w:p w:rsidR="00465ACA" w:rsidRPr="00465ACA" w:rsidRDefault="00465ACA" w:rsidP="00465ACA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465ACA">
        <w:rPr>
          <w:rFonts w:cs="Times New Roman"/>
          <w:sz w:val="28"/>
          <w:szCs w:val="28"/>
          <w:lang w:val="uk-UA"/>
        </w:rPr>
        <w:t>Німчук</w:t>
      </w:r>
      <w:proofErr w:type="spellEnd"/>
      <w:r w:rsidRPr="00465ACA">
        <w:rPr>
          <w:rFonts w:cs="Times New Roman"/>
          <w:sz w:val="28"/>
          <w:szCs w:val="28"/>
          <w:lang w:val="uk-UA"/>
        </w:rPr>
        <w:t xml:space="preserve"> Максим</w:t>
      </w:r>
    </w:p>
    <w:p w:rsidR="00465ACA" w:rsidRPr="00465ACA" w:rsidRDefault="00465ACA" w:rsidP="00465ACA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  <w:r w:rsidRPr="00465ACA">
        <w:rPr>
          <w:rFonts w:cs="Times New Roman"/>
          <w:sz w:val="28"/>
          <w:szCs w:val="28"/>
          <w:lang w:val="uk-UA"/>
        </w:rPr>
        <w:t>Рибчук Михайло</w:t>
      </w:r>
    </w:p>
    <w:p w:rsidR="00465ACA" w:rsidRPr="00465ACA" w:rsidRDefault="00465ACA" w:rsidP="00465ACA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465ACA">
        <w:rPr>
          <w:rFonts w:cs="Times New Roman"/>
          <w:sz w:val="28"/>
          <w:szCs w:val="28"/>
          <w:lang w:val="uk-UA"/>
        </w:rPr>
        <w:t>Шварговський</w:t>
      </w:r>
      <w:proofErr w:type="spellEnd"/>
      <w:r w:rsidRPr="00465ACA">
        <w:rPr>
          <w:rFonts w:cs="Times New Roman"/>
          <w:sz w:val="28"/>
          <w:szCs w:val="28"/>
          <w:lang w:val="uk-UA"/>
        </w:rPr>
        <w:t xml:space="preserve"> Іван</w:t>
      </w:r>
    </w:p>
    <w:p w:rsidR="00465ACA" w:rsidRPr="00465ACA" w:rsidRDefault="00465ACA" w:rsidP="00465ACA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  <w:r w:rsidRPr="00465ACA">
        <w:rPr>
          <w:rFonts w:cs="Times New Roman"/>
          <w:sz w:val="28"/>
          <w:szCs w:val="28"/>
          <w:lang w:val="uk-UA"/>
        </w:rPr>
        <w:t>Шеремета Андрій</w:t>
      </w:r>
    </w:p>
    <w:p w:rsidR="00465ACA" w:rsidRPr="00465ACA" w:rsidRDefault="00465ACA" w:rsidP="00465ACA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465ACA">
        <w:rPr>
          <w:rFonts w:cs="Times New Roman"/>
          <w:sz w:val="28"/>
          <w:szCs w:val="28"/>
          <w:lang w:val="uk-UA"/>
        </w:rPr>
        <w:t>Лейб’юк</w:t>
      </w:r>
      <w:proofErr w:type="spellEnd"/>
      <w:r w:rsidRPr="00465ACA">
        <w:rPr>
          <w:rFonts w:cs="Times New Roman"/>
          <w:sz w:val="28"/>
          <w:szCs w:val="28"/>
          <w:lang w:val="uk-UA"/>
        </w:rPr>
        <w:t xml:space="preserve"> Олександр</w:t>
      </w:r>
    </w:p>
    <w:p w:rsidR="00465ACA" w:rsidRPr="00465ACA" w:rsidRDefault="00465ACA" w:rsidP="00465ACA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465ACA">
        <w:rPr>
          <w:rFonts w:cs="Times New Roman"/>
          <w:sz w:val="28"/>
          <w:szCs w:val="28"/>
          <w:lang w:val="uk-UA"/>
        </w:rPr>
        <w:t>Джумаджук</w:t>
      </w:r>
      <w:proofErr w:type="spellEnd"/>
      <w:r w:rsidRPr="00465ACA">
        <w:rPr>
          <w:rFonts w:cs="Times New Roman"/>
          <w:sz w:val="28"/>
          <w:szCs w:val="28"/>
          <w:lang w:val="uk-UA"/>
        </w:rPr>
        <w:t xml:space="preserve"> Віталій</w:t>
      </w:r>
    </w:p>
    <w:p w:rsidR="00A35E7B" w:rsidRDefault="00465ACA" w:rsidP="00465ACA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465ACA">
        <w:rPr>
          <w:rFonts w:cs="Times New Roman"/>
          <w:sz w:val="28"/>
          <w:szCs w:val="28"/>
          <w:lang w:val="uk-UA"/>
        </w:rPr>
        <w:t>Дзем’юк</w:t>
      </w:r>
      <w:proofErr w:type="spellEnd"/>
      <w:r w:rsidRPr="00465ACA">
        <w:rPr>
          <w:rFonts w:cs="Times New Roman"/>
          <w:sz w:val="28"/>
          <w:szCs w:val="28"/>
          <w:lang w:val="uk-UA"/>
        </w:rPr>
        <w:t xml:space="preserve"> Володимир</w:t>
      </w:r>
    </w:p>
    <w:p w:rsidR="00A35E7B" w:rsidRDefault="00A35E7B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4F033C" w:rsidRDefault="0059513A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Супроводжуючі особи: </w:t>
      </w:r>
      <w:proofErr w:type="spellStart"/>
      <w:r w:rsidR="00DB2BA5">
        <w:rPr>
          <w:rFonts w:cs="Times New Roman"/>
          <w:sz w:val="28"/>
          <w:szCs w:val="28"/>
          <w:lang w:val="uk-UA"/>
        </w:rPr>
        <w:t>Обідняк</w:t>
      </w:r>
      <w:proofErr w:type="spellEnd"/>
      <w:r w:rsidR="00DB2BA5">
        <w:rPr>
          <w:rFonts w:cs="Times New Roman"/>
          <w:sz w:val="28"/>
          <w:szCs w:val="28"/>
          <w:lang w:val="uk-UA"/>
        </w:rPr>
        <w:t xml:space="preserve"> Михайло Михайлович</w:t>
      </w:r>
      <w:r w:rsidR="004F033C">
        <w:rPr>
          <w:rFonts w:cs="Times New Roman"/>
          <w:sz w:val="28"/>
          <w:szCs w:val="28"/>
          <w:lang w:val="uk-UA"/>
        </w:rPr>
        <w:t xml:space="preserve">; </w:t>
      </w:r>
    </w:p>
    <w:p w:rsidR="0059513A" w:rsidRDefault="004F033C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                                 </w:t>
      </w:r>
      <w:proofErr w:type="spellStart"/>
      <w:r w:rsidR="0059513A">
        <w:rPr>
          <w:rFonts w:cs="Times New Roman"/>
          <w:sz w:val="28"/>
          <w:szCs w:val="28"/>
          <w:lang w:val="uk-UA"/>
        </w:rPr>
        <w:t>Чуревич</w:t>
      </w:r>
      <w:proofErr w:type="spellEnd"/>
      <w:r w:rsidR="0059513A">
        <w:rPr>
          <w:rFonts w:cs="Times New Roman"/>
          <w:sz w:val="28"/>
          <w:szCs w:val="28"/>
          <w:lang w:val="uk-UA"/>
        </w:rPr>
        <w:t xml:space="preserve"> Мирослава Мирославівна;</w:t>
      </w:r>
    </w:p>
    <w:p w:rsidR="00A35E7B" w:rsidRDefault="0059513A" w:rsidP="0059513A">
      <w:pPr>
        <w:ind w:left="-2" w:firstLineChars="253" w:firstLine="708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                                </w:t>
      </w:r>
      <w:proofErr w:type="spellStart"/>
      <w:r>
        <w:rPr>
          <w:rFonts w:cs="Times New Roman"/>
          <w:sz w:val="28"/>
          <w:szCs w:val="28"/>
          <w:lang w:val="uk-UA"/>
        </w:rPr>
        <w:t>Жигалюк</w:t>
      </w:r>
      <w:proofErr w:type="spellEnd"/>
      <w:r>
        <w:rPr>
          <w:rFonts w:cs="Times New Roman"/>
          <w:sz w:val="28"/>
          <w:szCs w:val="28"/>
          <w:lang w:val="uk-UA"/>
        </w:rPr>
        <w:t xml:space="preserve"> Олександра Дмитрівна.</w:t>
      </w:r>
    </w:p>
    <w:p w:rsidR="00A35E7B" w:rsidRDefault="00A35E7B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A35E7B" w:rsidRDefault="00A35E7B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A35E7B" w:rsidRDefault="00A35E7B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5003CF" w:rsidRPr="005003CF" w:rsidRDefault="005003CF" w:rsidP="005003CF">
      <w:pPr>
        <w:ind w:leftChars="0" w:left="0" w:firstLineChars="0" w:firstLine="0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Секретар ради                                                                             Ярослав БІЛОУС</w:t>
      </w:r>
    </w:p>
    <w:p w:rsidR="00A35E7B" w:rsidRDefault="00A35E7B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A35E7B" w:rsidRDefault="00A35E7B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59513A" w:rsidRDefault="0059513A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59513A" w:rsidRDefault="0059513A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59513A" w:rsidRDefault="0059513A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A3332D" w:rsidRDefault="00DB758C" w:rsidP="00A3332D">
      <w:pPr>
        <w:ind w:leftChars="2244" w:left="5386" w:firstLineChars="0" w:firstLine="2"/>
        <w:jc w:val="right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lastRenderedPageBreak/>
        <w:t xml:space="preserve">Додаток 2 </w:t>
      </w:r>
    </w:p>
    <w:p w:rsidR="00A3332D" w:rsidRDefault="00DB758C" w:rsidP="00A3332D">
      <w:pPr>
        <w:ind w:leftChars="2244" w:left="5386" w:firstLineChars="0" w:firstLine="2"/>
        <w:jc w:val="right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до розпорядження Ворохтянського селищного голови </w:t>
      </w:r>
    </w:p>
    <w:p w:rsidR="00DB758C" w:rsidRDefault="00DB758C" w:rsidP="00A3332D">
      <w:pPr>
        <w:ind w:leftChars="2244" w:left="5386" w:firstLineChars="0" w:firstLine="2"/>
        <w:jc w:val="right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від </w:t>
      </w:r>
      <w:r w:rsidR="004838EE">
        <w:rPr>
          <w:rFonts w:cs="Times New Roman"/>
          <w:sz w:val="28"/>
          <w:szCs w:val="28"/>
          <w:lang w:val="uk-UA"/>
        </w:rPr>
        <w:t>11.06.2026 року №</w:t>
      </w:r>
      <w:r w:rsidR="0095061A">
        <w:rPr>
          <w:rFonts w:cs="Times New Roman"/>
          <w:sz w:val="28"/>
          <w:szCs w:val="28"/>
          <w:lang w:val="uk-UA"/>
        </w:rPr>
        <w:t>85-р</w:t>
      </w:r>
    </w:p>
    <w:p w:rsidR="0059513A" w:rsidRDefault="0059513A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59513A" w:rsidRPr="00DB758C" w:rsidRDefault="00DB758C" w:rsidP="00DB758C">
      <w:pPr>
        <w:ind w:left="-2" w:firstLineChars="220" w:firstLine="618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Кошторис витрат </w:t>
      </w:r>
      <w:r w:rsidRPr="00DB758C">
        <w:rPr>
          <w:rFonts w:cs="Times New Roman"/>
          <w:b/>
          <w:sz w:val="28"/>
          <w:szCs w:val="28"/>
          <w:lang w:val="uk-UA"/>
        </w:rPr>
        <w:t xml:space="preserve">на проведення </w:t>
      </w:r>
      <w:proofErr w:type="spellStart"/>
      <w:r w:rsidRPr="00DB758C">
        <w:rPr>
          <w:rFonts w:cs="Times New Roman"/>
          <w:b/>
          <w:sz w:val="28"/>
          <w:szCs w:val="28"/>
          <w:lang w:val="uk-UA"/>
        </w:rPr>
        <w:t>тренувально</w:t>
      </w:r>
      <w:proofErr w:type="spellEnd"/>
      <w:r w:rsidRPr="00DB758C">
        <w:rPr>
          <w:rFonts w:cs="Times New Roman"/>
          <w:b/>
          <w:sz w:val="28"/>
          <w:szCs w:val="28"/>
          <w:lang w:val="uk-UA"/>
        </w:rPr>
        <w:t>-оздоровчого збору.</w:t>
      </w:r>
    </w:p>
    <w:p w:rsidR="0059513A" w:rsidRDefault="0059513A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-2" w:type="dxa"/>
        <w:tblLook w:val="04A0" w:firstRow="1" w:lastRow="0" w:firstColumn="1" w:lastColumn="0" w:noHBand="0" w:noVBand="1"/>
      </w:tblPr>
      <w:tblGrid>
        <w:gridCol w:w="1254"/>
        <w:gridCol w:w="1727"/>
        <w:gridCol w:w="1378"/>
        <w:gridCol w:w="1430"/>
        <w:gridCol w:w="1378"/>
        <w:gridCol w:w="1345"/>
      </w:tblGrid>
      <w:tr w:rsidR="0013447B" w:rsidTr="0013447B">
        <w:tc>
          <w:tcPr>
            <w:tcW w:w="1254" w:type="dxa"/>
          </w:tcPr>
          <w:p w:rsidR="0013447B" w:rsidRDefault="0013447B" w:rsidP="00CE4B62">
            <w:pPr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>
              <w:t>№</w:t>
            </w:r>
          </w:p>
        </w:tc>
        <w:tc>
          <w:tcPr>
            <w:tcW w:w="1727" w:type="dxa"/>
          </w:tcPr>
          <w:p w:rsidR="0013447B" w:rsidRDefault="0013447B" w:rsidP="00CE4B62">
            <w:pPr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Витрати </w:t>
            </w:r>
          </w:p>
        </w:tc>
        <w:tc>
          <w:tcPr>
            <w:tcW w:w="1378" w:type="dxa"/>
          </w:tcPr>
          <w:p w:rsidR="0013447B" w:rsidRDefault="0013447B" w:rsidP="00CE4B62">
            <w:pPr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5003CF">
              <w:rPr>
                <w:rFonts w:cs="Times New Roman"/>
                <w:sz w:val="28"/>
                <w:szCs w:val="28"/>
                <w:lang w:val="uk-UA"/>
              </w:rPr>
              <w:t>Кількість осіб</w:t>
            </w:r>
          </w:p>
        </w:tc>
        <w:tc>
          <w:tcPr>
            <w:tcW w:w="1430" w:type="dxa"/>
          </w:tcPr>
          <w:p w:rsidR="0013447B" w:rsidRDefault="0013447B" w:rsidP="00CE4B62">
            <w:pPr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5003CF">
              <w:rPr>
                <w:rFonts w:cs="Times New Roman"/>
                <w:sz w:val="28"/>
                <w:szCs w:val="28"/>
                <w:lang w:val="uk-UA"/>
              </w:rPr>
              <w:t>Вартість за 1 особу (грн/день)</w:t>
            </w:r>
          </w:p>
        </w:tc>
        <w:tc>
          <w:tcPr>
            <w:tcW w:w="1378" w:type="dxa"/>
          </w:tcPr>
          <w:p w:rsidR="0013447B" w:rsidRDefault="0013447B" w:rsidP="00CE4B62">
            <w:pPr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5003CF">
              <w:rPr>
                <w:rFonts w:cs="Times New Roman"/>
                <w:sz w:val="28"/>
                <w:szCs w:val="28"/>
                <w:lang w:val="uk-UA"/>
              </w:rPr>
              <w:t>Кількість днів</w:t>
            </w:r>
          </w:p>
        </w:tc>
        <w:tc>
          <w:tcPr>
            <w:tcW w:w="1345" w:type="dxa"/>
          </w:tcPr>
          <w:p w:rsidR="0013447B" w:rsidRDefault="0013447B" w:rsidP="00CE4B62">
            <w:pPr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5003CF">
              <w:rPr>
                <w:rFonts w:cs="Times New Roman"/>
                <w:sz w:val="28"/>
                <w:szCs w:val="28"/>
                <w:lang w:val="uk-UA"/>
              </w:rPr>
              <w:t>Загальна сума (грн)</w:t>
            </w:r>
          </w:p>
        </w:tc>
      </w:tr>
      <w:tr w:rsidR="0013447B" w:rsidTr="0013447B">
        <w:tc>
          <w:tcPr>
            <w:tcW w:w="1254" w:type="dxa"/>
          </w:tcPr>
          <w:p w:rsidR="0013447B" w:rsidRDefault="0013447B" w:rsidP="00CE4B62">
            <w:pPr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27" w:type="dxa"/>
          </w:tcPr>
          <w:p w:rsidR="0013447B" w:rsidRDefault="0013447B" w:rsidP="00CE4B62">
            <w:pPr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Харчування </w:t>
            </w:r>
          </w:p>
        </w:tc>
        <w:tc>
          <w:tcPr>
            <w:tcW w:w="1378" w:type="dxa"/>
          </w:tcPr>
          <w:p w:rsidR="0013447B" w:rsidRDefault="0013447B" w:rsidP="00CE4B62">
            <w:pPr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430" w:type="dxa"/>
          </w:tcPr>
          <w:p w:rsidR="0013447B" w:rsidRDefault="0013447B" w:rsidP="00CE4B62">
            <w:pPr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500</w:t>
            </w:r>
          </w:p>
        </w:tc>
        <w:tc>
          <w:tcPr>
            <w:tcW w:w="1378" w:type="dxa"/>
          </w:tcPr>
          <w:p w:rsidR="0013447B" w:rsidRDefault="0013447B" w:rsidP="00CE4B62">
            <w:pPr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345" w:type="dxa"/>
          </w:tcPr>
          <w:p w:rsidR="0013447B" w:rsidRDefault="0013447B" w:rsidP="0013447B">
            <w:pPr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72 500</w:t>
            </w:r>
          </w:p>
        </w:tc>
      </w:tr>
      <w:tr w:rsidR="0013447B" w:rsidTr="0013447B">
        <w:tc>
          <w:tcPr>
            <w:tcW w:w="1254" w:type="dxa"/>
          </w:tcPr>
          <w:p w:rsidR="0013447B" w:rsidRDefault="0013447B" w:rsidP="00CE4B62">
            <w:pPr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27" w:type="dxa"/>
          </w:tcPr>
          <w:p w:rsidR="0013447B" w:rsidRDefault="0013447B" w:rsidP="00CE4B62">
            <w:pPr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Проживання</w:t>
            </w:r>
          </w:p>
        </w:tc>
        <w:tc>
          <w:tcPr>
            <w:tcW w:w="1378" w:type="dxa"/>
          </w:tcPr>
          <w:p w:rsidR="0013447B" w:rsidRDefault="0013447B" w:rsidP="00CE4B62">
            <w:pPr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430" w:type="dxa"/>
          </w:tcPr>
          <w:p w:rsidR="0013447B" w:rsidRPr="0013447B" w:rsidRDefault="0013447B" w:rsidP="00CF4DD6">
            <w:pPr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  <w:lang w:val="uk-UA"/>
              </w:rPr>
              <w:t>50</w:t>
            </w:r>
          </w:p>
        </w:tc>
        <w:tc>
          <w:tcPr>
            <w:tcW w:w="1378" w:type="dxa"/>
          </w:tcPr>
          <w:p w:rsidR="0013447B" w:rsidRDefault="0013447B" w:rsidP="00CE4B62">
            <w:pPr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345" w:type="dxa"/>
          </w:tcPr>
          <w:p w:rsidR="0013447B" w:rsidRDefault="0013447B" w:rsidP="00CF4DD6">
            <w:pPr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79 750</w:t>
            </w:r>
          </w:p>
        </w:tc>
      </w:tr>
      <w:tr w:rsidR="0013447B" w:rsidTr="0013447B">
        <w:tc>
          <w:tcPr>
            <w:tcW w:w="1254" w:type="dxa"/>
          </w:tcPr>
          <w:p w:rsidR="0013447B" w:rsidRDefault="0013447B" w:rsidP="00CE4B62">
            <w:pPr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27" w:type="dxa"/>
          </w:tcPr>
          <w:p w:rsidR="0013447B" w:rsidRDefault="0013447B" w:rsidP="00CE4B62">
            <w:pPr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Оренда спортивного майданчика та інвентарю</w:t>
            </w:r>
          </w:p>
        </w:tc>
        <w:tc>
          <w:tcPr>
            <w:tcW w:w="1378" w:type="dxa"/>
          </w:tcPr>
          <w:p w:rsidR="0013447B" w:rsidRDefault="006E21DA" w:rsidP="00CE4B62">
            <w:pPr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430" w:type="dxa"/>
          </w:tcPr>
          <w:p w:rsidR="0013447B" w:rsidRDefault="006E21DA" w:rsidP="00CE4B62">
            <w:pPr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250</w:t>
            </w:r>
          </w:p>
        </w:tc>
        <w:tc>
          <w:tcPr>
            <w:tcW w:w="1378" w:type="dxa"/>
          </w:tcPr>
          <w:p w:rsidR="0013447B" w:rsidRDefault="0013447B" w:rsidP="00CE4B62">
            <w:pPr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345" w:type="dxa"/>
          </w:tcPr>
          <w:p w:rsidR="0013447B" w:rsidRDefault="0013447B" w:rsidP="0013447B">
            <w:pPr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36 250</w:t>
            </w:r>
          </w:p>
        </w:tc>
      </w:tr>
      <w:tr w:rsidR="0013447B" w:rsidTr="0013447B">
        <w:tc>
          <w:tcPr>
            <w:tcW w:w="1254" w:type="dxa"/>
          </w:tcPr>
          <w:p w:rsidR="0013447B" w:rsidRDefault="0013447B" w:rsidP="00CE4B62">
            <w:pPr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727" w:type="dxa"/>
          </w:tcPr>
          <w:p w:rsidR="0013447B" w:rsidRDefault="0013447B" w:rsidP="00CE4B62">
            <w:pPr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1378" w:type="dxa"/>
          </w:tcPr>
          <w:p w:rsidR="0013447B" w:rsidRDefault="0013447B" w:rsidP="00CE4B62">
            <w:pPr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1430" w:type="dxa"/>
          </w:tcPr>
          <w:p w:rsidR="0013447B" w:rsidRDefault="0013447B" w:rsidP="00CE4B62">
            <w:pPr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1378" w:type="dxa"/>
          </w:tcPr>
          <w:p w:rsidR="0013447B" w:rsidRDefault="0013447B" w:rsidP="00CE4B62">
            <w:pPr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1345" w:type="dxa"/>
          </w:tcPr>
          <w:p w:rsidR="0013447B" w:rsidRDefault="0013447B" w:rsidP="0013447B">
            <w:pPr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188 500</w:t>
            </w:r>
          </w:p>
        </w:tc>
      </w:tr>
    </w:tbl>
    <w:p w:rsidR="0059513A" w:rsidRDefault="0059513A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59513A" w:rsidRDefault="0059513A" w:rsidP="00CE4B62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59513A" w:rsidRPr="005003CF" w:rsidRDefault="005003CF" w:rsidP="005003CF">
      <w:pPr>
        <w:ind w:leftChars="0" w:left="0" w:firstLineChars="0" w:firstLine="0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Секретар ради                                                                             Ярослав БІЛОУС</w:t>
      </w:r>
    </w:p>
    <w:sectPr w:rsidR="0059513A" w:rsidRPr="005003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3F"/>
    <w:rsid w:val="000E724C"/>
    <w:rsid w:val="000E7768"/>
    <w:rsid w:val="000F2635"/>
    <w:rsid w:val="0013447B"/>
    <w:rsid w:val="001A6C7C"/>
    <w:rsid w:val="001B1F4C"/>
    <w:rsid w:val="00263648"/>
    <w:rsid w:val="00267137"/>
    <w:rsid w:val="00465ACA"/>
    <w:rsid w:val="004838EE"/>
    <w:rsid w:val="004F033C"/>
    <w:rsid w:val="005003CF"/>
    <w:rsid w:val="00554E3F"/>
    <w:rsid w:val="0059513A"/>
    <w:rsid w:val="00601A4F"/>
    <w:rsid w:val="006C192D"/>
    <w:rsid w:val="006E21DA"/>
    <w:rsid w:val="008B6D3B"/>
    <w:rsid w:val="00925F6F"/>
    <w:rsid w:val="0095061A"/>
    <w:rsid w:val="00963D39"/>
    <w:rsid w:val="009E4E13"/>
    <w:rsid w:val="00A3332D"/>
    <w:rsid w:val="00A35E7B"/>
    <w:rsid w:val="00AC6DE9"/>
    <w:rsid w:val="00CE4B62"/>
    <w:rsid w:val="00CF4DD6"/>
    <w:rsid w:val="00D06EAA"/>
    <w:rsid w:val="00DB2BA5"/>
    <w:rsid w:val="00DB758C"/>
    <w:rsid w:val="00EA2123"/>
    <w:rsid w:val="00EE0C65"/>
    <w:rsid w:val="00F3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1A4F"/>
    <w:pPr>
      <w:spacing w:after="0"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Calibri"/>
      <w:position w:val="-1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6F"/>
    <w:rPr>
      <w:rFonts w:ascii="Segoe UI" w:eastAsia="Times New Roman" w:hAnsi="Segoe UI" w:cs="Segoe UI"/>
      <w:position w:val="-1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1A4F"/>
    <w:pPr>
      <w:spacing w:after="0"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Calibri"/>
      <w:position w:val="-1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6F"/>
    <w:rPr>
      <w:rFonts w:ascii="Segoe UI" w:eastAsia="Times New Roman" w:hAnsi="Segoe UI" w:cs="Segoe UI"/>
      <w:position w:val="-1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2685</Words>
  <Characters>1531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2026-06-12T08:21:00Z</cp:lastPrinted>
  <dcterms:created xsi:type="dcterms:W3CDTF">2026-06-11T13:33:00Z</dcterms:created>
  <dcterms:modified xsi:type="dcterms:W3CDTF">2026-06-22T07:34:00Z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94e52def-2d8f-4236-863a-22fbfbbd0dea</vt:lpwstr>
  </property>
</Properties>
</file>