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1D" w:rsidRDefault="00BD1B0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69265" cy="5645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71D" w:rsidRDefault="00BD1B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УКРАЇНА</w:t>
      </w:r>
    </w:p>
    <w:p w:rsidR="0019771D" w:rsidRDefault="00BD1B07">
      <w:pPr>
        <w:tabs>
          <w:tab w:val="left" w:leader="underscore" w:pos="8240"/>
        </w:tabs>
        <w:spacing w:before="57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ВОРОХТЯНСЬКА СЕЛИЩНА РАДА</w:t>
      </w:r>
    </w:p>
    <w:p w:rsidR="0019771D" w:rsidRDefault="00BD1B07">
      <w:pPr>
        <w:pBdr>
          <w:bottom w:val="single" w:sz="12" w:space="4" w:color="000000"/>
        </w:pBd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НАДВІРНЯНСЬКОГО РАЙОНУ ІВАНО-ФРАНКІВСЬКОЇ ОБЛАСТІ</w:t>
      </w:r>
    </w:p>
    <w:p w:rsidR="0019771D" w:rsidRDefault="00BD1B07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Восьме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демократичне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скликання</w:t>
      </w:r>
      <w:proofErr w:type="spellEnd"/>
    </w:p>
    <w:p w:rsidR="0019771D" w:rsidRDefault="00AC7A40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Шістдесят п’ята</w:t>
      </w:r>
      <w:r w:rsidR="00BD1B0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</w:p>
    <w:p w:rsidR="0019771D" w:rsidRDefault="0019771D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19771D" w:rsidRDefault="008A3B7F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ІШЕННЯ </w:t>
      </w:r>
    </w:p>
    <w:p w:rsidR="008A3B7F" w:rsidRDefault="008A3B7F">
      <w:pPr>
        <w:pStyle w:val="Standard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19771D" w:rsidRDefault="000B761C">
      <w:pPr>
        <w:pStyle w:val="Standard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в</w:t>
      </w:r>
      <w:r w:rsidR="00FE32F2">
        <w:rPr>
          <w:rFonts w:ascii="Times New Roman" w:hAnsi="Times New Roman" w:cs="Times New Roman"/>
          <w:b/>
          <w:sz w:val="28"/>
          <w:szCs w:val="28"/>
          <w:lang w:val="ru-RU" w:eastAsia="ru-RU"/>
        </w:rPr>
        <w:t>ід</w:t>
      </w:r>
      <w:proofErr w:type="spellEnd"/>
      <w:r w:rsidR="00FE32F2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1</w:t>
      </w:r>
      <w:r w:rsidR="008A3B7F">
        <w:rPr>
          <w:rFonts w:ascii="Times New Roman" w:hAnsi="Times New Roman" w:cs="Times New Roman"/>
          <w:b/>
          <w:sz w:val="28"/>
          <w:szCs w:val="28"/>
          <w:lang w:val="ru-RU" w:eastAsia="ru-RU"/>
        </w:rPr>
        <w:t>3</w:t>
      </w:r>
      <w:r w:rsidR="005B5CF5">
        <w:rPr>
          <w:rFonts w:ascii="Times New Roman" w:hAnsi="Times New Roman" w:cs="Times New Roman"/>
          <w:b/>
          <w:sz w:val="28"/>
          <w:szCs w:val="28"/>
          <w:lang w:val="ru-RU" w:eastAsia="ru-RU"/>
        </w:rPr>
        <w:t>.</w:t>
      </w:r>
      <w:r w:rsidR="00AC7A40">
        <w:rPr>
          <w:rFonts w:ascii="Times New Roman" w:hAnsi="Times New Roman" w:cs="Times New Roman"/>
          <w:b/>
          <w:sz w:val="28"/>
          <w:szCs w:val="28"/>
          <w:lang w:val="ru-RU" w:eastAsia="ru-RU"/>
        </w:rPr>
        <w:t>02.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202</w:t>
      </w:r>
      <w:r w:rsidR="00704C70">
        <w:rPr>
          <w:rFonts w:ascii="Times New Roman" w:hAnsi="Times New Roman" w:cs="Times New Roman"/>
          <w:b/>
          <w:sz w:val="28"/>
          <w:szCs w:val="28"/>
          <w:lang w:val="ru-RU" w:eastAsia="ru-RU"/>
        </w:rPr>
        <w:t>6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року                </w:t>
      </w:r>
      <w:r w:rsidR="00AC7A4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елище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Ворохта</w:t>
      </w:r>
      <w:proofErr w:type="spellEnd"/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                   </w:t>
      </w:r>
      <w:r w:rsidR="00AC7A40" w:rsidRPr="00AC7A4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 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№</w:t>
      </w:r>
      <w:r w:rsidR="008A3B7F">
        <w:rPr>
          <w:rFonts w:ascii="Times New Roman" w:hAnsi="Times New Roman" w:cs="Times New Roman"/>
          <w:b/>
          <w:sz w:val="28"/>
          <w:szCs w:val="28"/>
          <w:lang w:val="ru-RU" w:eastAsia="ru-RU"/>
        </w:rPr>
        <w:t>559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-</w:t>
      </w:r>
      <w:r w:rsidR="00704C70">
        <w:rPr>
          <w:rFonts w:ascii="Times New Roman" w:hAnsi="Times New Roman" w:cs="Times New Roman"/>
          <w:b/>
          <w:sz w:val="28"/>
          <w:szCs w:val="28"/>
          <w:lang w:val="ru-RU" w:eastAsia="ru-RU"/>
        </w:rPr>
        <w:t>65</w:t>
      </w:r>
      <w:r w:rsidR="00BD1B07">
        <w:rPr>
          <w:rFonts w:ascii="Times New Roman" w:hAnsi="Times New Roman" w:cs="Times New Roman"/>
          <w:b/>
          <w:sz w:val="28"/>
          <w:szCs w:val="28"/>
          <w:lang w:val="ru-RU" w:eastAsia="ru-RU"/>
        </w:rPr>
        <w:t>/202</w:t>
      </w:r>
      <w:r w:rsidR="00704C70">
        <w:rPr>
          <w:rFonts w:ascii="Times New Roman" w:hAnsi="Times New Roman" w:cs="Times New Roman"/>
          <w:b/>
          <w:sz w:val="28"/>
          <w:szCs w:val="28"/>
          <w:lang w:val="ru-RU" w:eastAsia="ru-RU"/>
        </w:rPr>
        <w:t>6</w:t>
      </w:r>
    </w:p>
    <w:p w:rsidR="0019771D" w:rsidRDefault="0019771D">
      <w:pPr>
        <w:pStyle w:val="Standard"/>
        <w:jc w:val="both"/>
        <w:rPr>
          <w:rFonts w:ascii="Times New Roman" w:hAnsi="Times New Roman" w:cs="Times New Roman"/>
          <w:b/>
          <w:bCs/>
          <w:lang w:val="uk-UA"/>
        </w:rPr>
      </w:pPr>
    </w:p>
    <w:p w:rsidR="0019771D" w:rsidRDefault="00BD1B0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рішення </w:t>
      </w:r>
    </w:p>
    <w:p w:rsidR="0019771D" w:rsidRDefault="00BD1B0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24.11.2020 року № 8-1/2020 </w:t>
      </w:r>
    </w:p>
    <w:p w:rsidR="0019771D" w:rsidRDefault="00BD1B0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структури виконавчих </w:t>
      </w:r>
    </w:p>
    <w:p w:rsidR="0019771D" w:rsidRDefault="00BD1B0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органів Ворохтянської селищної ради, </w:t>
      </w:r>
    </w:p>
    <w:p w:rsidR="0019771D" w:rsidRDefault="00BD1B0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загальної чисельності апарату ради та </w:t>
      </w:r>
    </w:p>
    <w:p w:rsidR="0019771D" w:rsidRDefault="00BD1B07">
      <w:pPr>
        <w:pStyle w:val="aa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її виконавчих органів (зі змінами)»</w:t>
      </w:r>
      <w:r>
        <w:rPr>
          <w:rFonts w:ascii="Times New Roman" w:hAnsi="Times New Roman"/>
          <w:color w:val="333333"/>
          <w:lang w:val="uk-UA"/>
        </w:rPr>
        <w:t xml:space="preserve"> </w:t>
      </w:r>
      <w:r>
        <w:rPr>
          <w:rFonts w:ascii="Times New Roman" w:hAnsi="Times New Roman"/>
          <w:color w:val="333300"/>
          <w:lang w:val="uk-UA"/>
        </w:rPr>
        <w:t>   </w:t>
      </w:r>
    </w:p>
    <w:p w:rsidR="0019771D" w:rsidRDefault="00BD1B07">
      <w:pPr>
        <w:pStyle w:val="Standard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  </w:t>
      </w:r>
    </w:p>
    <w:p w:rsidR="0019771D" w:rsidRDefault="00D70634" w:rsidP="008A3B7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63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пропозицію </w:t>
      </w:r>
      <w:r>
        <w:rPr>
          <w:rFonts w:ascii="Times New Roman" w:hAnsi="Times New Roman" w:cs="Times New Roman"/>
          <w:sz w:val="28"/>
          <w:szCs w:val="28"/>
          <w:lang w:val="uk-UA"/>
        </w:rPr>
        <w:t>Ворохтянс</w:t>
      </w:r>
      <w:r w:rsidRPr="00D70634">
        <w:rPr>
          <w:rFonts w:ascii="Times New Roman" w:hAnsi="Times New Roman" w:cs="Times New Roman"/>
          <w:sz w:val="28"/>
          <w:szCs w:val="28"/>
          <w:lang w:val="uk-UA"/>
        </w:rPr>
        <w:t>ького 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елищн</w:t>
      </w:r>
      <w:r w:rsidRPr="00D70634">
        <w:rPr>
          <w:rFonts w:ascii="Times New Roman" w:hAnsi="Times New Roman" w:cs="Times New Roman"/>
          <w:sz w:val="28"/>
          <w:szCs w:val="28"/>
          <w:lang w:val="uk-UA"/>
        </w:rPr>
        <w:t>ого голови, відповідно до пункту 5 частини першої статті 26, статті 54 Закону України «Про місцеве самоврядування в Україні»</w:t>
      </w:r>
      <w:r w:rsidR="00BD1B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1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1B3" w:rsidRPr="002811B3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30.08.2002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2811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1B0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19771D" w:rsidRDefault="00BD1B07">
      <w:pPr>
        <w:pStyle w:val="Standard"/>
        <w:ind w:firstLine="315"/>
        <w:jc w:val="center"/>
        <w:rPr>
          <w:rFonts w:ascii="Times New Roman" w:hAnsi="Times New Roman" w:cs="Times New Roman"/>
          <w:b/>
          <w:color w:val="3333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19771D" w:rsidRDefault="0019771D">
      <w:pPr>
        <w:pStyle w:val="Standard"/>
        <w:ind w:firstLine="315"/>
        <w:jc w:val="center"/>
        <w:rPr>
          <w:rFonts w:ascii="Times New Roman" w:hAnsi="Times New Roman" w:cs="Times New Roman"/>
          <w:lang w:val="uk-UA"/>
        </w:rPr>
      </w:pPr>
    </w:p>
    <w:p w:rsidR="002811B3" w:rsidRDefault="00BD1B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 структури апарату Ворохтянської селищної ради та її виконавчих органів (Додаток 1)</w:t>
      </w:r>
      <w:r w:rsidR="002811B3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19771D" w:rsidRDefault="002811B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1B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811B3">
        <w:rPr>
          <w:rFonts w:ascii="Times New Roman" w:hAnsi="Times New Roman" w:cs="Times New Roman"/>
          <w:sz w:val="28"/>
          <w:szCs w:val="28"/>
          <w:lang w:val="uk-UA"/>
        </w:rPr>
        <w:t>Вивести зі складу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посаду соціального працівника.</w:t>
      </w:r>
    </w:p>
    <w:p w:rsidR="002811B3" w:rsidRDefault="002811B3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Ввести до складу </w:t>
      </w:r>
      <w:r w:rsidRPr="002811B3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 посаду соціального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робітника за рахунок </w:t>
      </w:r>
      <w:r w:rsidRPr="002811B3">
        <w:rPr>
          <w:rFonts w:ascii="Times New Roman" w:hAnsi="Times New Roman" w:cs="Times New Roman"/>
          <w:sz w:val="28"/>
          <w:szCs w:val="28"/>
          <w:lang w:val="uk-UA"/>
        </w:rPr>
        <w:t>вивільненої штатної одиниц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2811B3" w:rsidRDefault="002811B3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771D" w:rsidRDefault="00BD1B07">
      <w:pPr>
        <w:pStyle w:val="Standard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Загальну штатну чисельність апарату Ворохтянської селищної ради та її виконавчих органів залишити без змін у кількості 42 штатні одиниці</w:t>
      </w:r>
      <w:r w:rsidR="002811B3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</w:t>
      </w:r>
      <w:r w:rsidR="002811B3" w:rsidRPr="002811B3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згідно 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771D" w:rsidRDefault="0019771D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771D" w:rsidRDefault="002811B3">
      <w:pPr>
        <w:pStyle w:val="Standard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D1B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D1B07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набирає чинності з </w:t>
      </w:r>
      <w:r w:rsidR="00704C70">
        <w:rPr>
          <w:rFonts w:ascii="Times New Roman" w:hAnsi="Times New Roman" w:cs="Times New Roman"/>
          <w:sz w:val="28"/>
          <w:szCs w:val="28"/>
          <w:lang w:val="uk-UA"/>
        </w:rPr>
        <w:t>дати прийняття</w:t>
      </w:r>
      <w:r w:rsidR="00BD1B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771D" w:rsidRDefault="0019771D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771D" w:rsidRDefault="002811B3">
      <w:pPr>
        <w:pStyle w:val="Standard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D1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D1B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фінансів, бюджету та планування.</w:t>
      </w:r>
    </w:p>
    <w:p w:rsidR="00704C70" w:rsidRDefault="00704C70">
      <w:pPr>
        <w:pStyle w:val="Standard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771D" w:rsidRDefault="00BD1B0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Селищний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                                                                    Олег ДЗЕМ'ЮК </w:t>
      </w:r>
    </w:p>
    <w:p w:rsidR="008A3B7F" w:rsidRDefault="008A3B7F">
      <w:pPr>
        <w:textAlignment w:val="auto"/>
        <w:rPr>
          <w:rFonts w:ascii="Times New Roman" w:hAnsi="Times New Roman" w:cs="Times New Roman"/>
          <w:color w:val="19191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br w:type="page"/>
      </w:r>
    </w:p>
    <w:p w:rsidR="0019771D" w:rsidRDefault="00BD1B07" w:rsidP="00AE59FC">
      <w:pPr>
        <w:pStyle w:val="Standard"/>
        <w:ind w:left="5103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lastRenderedPageBreak/>
        <w:t>Додаток 1</w:t>
      </w:r>
    </w:p>
    <w:p w:rsidR="0019771D" w:rsidRPr="00AC7A40" w:rsidRDefault="00AC7A40" w:rsidP="00AE59FC">
      <w:pPr>
        <w:pStyle w:val="Standard"/>
        <w:ind w:left="5103"/>
        <w:rPr>
          <w:rFonts w:ascii="Times New Roman" w:hAnsi="Times New Roman" w:cs="Times New Roman"/>
          <w:color w:val="19191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91919"/>
          <w:sz w:val="28"/>
          <w:szCs w:val="28"/>
          <w:lang w:val="ru-RU"/>
        </w:rPr>
        <w:t xml:space="preserve">до </w:t>
      </w:r>
      <w:proofErr w:type="gramStart"/>
      <w:r w:rsidR="00BD1B07">
        <w:rPr>
          <w:rFonts w:ascii="Times New Roman" w:hAnsi="Times New Roman" w:cs="Times New Roman"/>
          <w:color w:val="191919"/>
          <w:sz w:val="28"/>
          <w:szCs w:val="28"/>
          <w:lang w:val="uk-UA"/>
        </w:rPr>
        <w:t>р</w:t>
      </w:r>
      <w:proofErr w:type="gramEnd"/>
      <w:r w:rsidR="00BD1B07">
        <w:rPr>
          <w:rFonts w:ascii="Times New Roman" w:hAnsi="Times New Roman" w:cs="Times New Roman"/>
          <w:color w:val="191919"/>
          <w:sz w:val="28"/>
          <w:szCs w:val="28"/>
          <w:lang w:val="uk-UA"/>
        </w:rPr>
        <w:t>ішення</w:t>
      </w:r>
      <w:r w:rsidR="00BD1B07">
        <w:rPr>
          <w:rFonts w:ascii="Times New Roman" w:hAnsi="Times New Roman" w:cs="Times New Roman"/>
          <w:b/>
          <w:bCs/>
          <w:color w:val="191919"/>
          <w:sz w:val="28"/>
          <w:szCs w:val="28"/>
          <w:lang w:val="uk-UA"/>
        </w:rPr>
        <w:t xml:space="preserve"> </w:t>
      </w:r>
      <w:r w:rsidR="00BD1B07">
        <w:rPr>
          <w:rFonts w:ascii="Times New Roman" w:hAnsi="Times New Roman" w:cs="Times New Roman"/>
          <w:color w:val="191919"/>
          <w:sz w:val="28"/>
          <w:szCs w:val="28"/>
          <w:lang w:val="uk-UA"/>
        </w:rPr>
        <w:t>Ворохтянської селищної ради </w:t>
      </w:r>
    </w:p>
    <w:p w:rsidR="0019771D" w:rsidRDefault="000B761C" w:rsidP="00AE59FC">
      <w:pPr>
        <w:pStyle w:val="Standard"/>
        <w:ind w:left="510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91919"/>
          <w:sz w:val="28"/>
          <w:szCs w:val="28"/>
          <w:lang w:val="uk-UA"/>
        </w:rPr>
        <w:t>від 1</w:t>
      </w:r>
      <w:r w:rsidR="008A3B7F">
        <w:rPr>
          <w:rFonts w:ascii="Times New Roman" w:hAnsi="Times New Roman" w:cs="Times New Roman"/>
          <w:color w:val="191919"/>
          <w:sz w:val="28"/>
          <w:szCs w:val="28"/>
          <w:lang w:val="uk-UA"/>
        </w:rPr>
        <w:t>3</w:t>
      </w:r>
      <w:r w:rsidR="00AC7A40">
        <w:rPr>
          <w:rFonts w:ascii="Times New Roman" w:hAnsi="Times New Roman" w:cs="Times New Roman"/>
          <w:color w:val="191919"/>
          <w:sz w:val="28"/>
          <w:szCs w:val="28"/>
          <w:lang w:val="uk-UA"/>
        </w:rPr>
        <w:t>.02</w:t>
      </w:r>
      <w:r w:rsidR="00BD1B07">
        <w:rPr>
          <w:rFonts w:ascii="Times New Roman" w:hAnsi="Times New Roman" w:cs="Times New Roman"/>
          <w:color w:val="191919"/>
          <w:sz w:val="28"/>
          <w:szCs w:val="28"/>
          <w:lang w:val="uk-UA"/>
        </w:rPr>
        <w:t>.202</w:t>
      </w:r>
      <w:r w:rsidR="00BA38DE">
        <w:rPr>
          <w:rFonts w:ascii="Times New Roman" w:hAnsi="Times New Roman" w:cs="Times New Roman"/>
          <w:color w:val="191919"/>
          <w:sz w:val="28"/>
          <w:szCs w:val="28"/>
          <w:lang w:val="uk-UA"/>
        </w:rPr>
        <w:t>6</w:t>
      </w:r>
      <w:r w:rsidR="00BD1B07">
        <w:rPr>
          <w:rFonts w:ascii="Times New Roman" w:hAnsi="Times New Roman" w:cs="Times New Roman"/>
          <w:color w:val="191919"/>
          <w:sz w:val="28"/>
          <w:szCs w:val="28"/>
          <w:lang w:val="uk-UA"/>
        </w:rPr>
        <w:t xml:space="preserve"> року</w:t>
      </w:r>
      <w:r w:rsidR="00AC7A40">
        <w:rPr>
          <w:rFonts w:ascii="Times New Roman" w:hAnsi="Times New Roman" w:cs="Times New Roman"/>
          <w:lang w:val="ru-RU"/>
        </w:rPr>
        <w:t xml:space="preserve"> </w:t>
      </w:r>
      <w:r w:rsidR="00BD1B07">
        <w:rPr>
          <w:rFonts w:ascii="Times New Roman" w:hAnsi="Times New Roman" w:cs="Times New Roman"/>
          <w:color w:val="191919"/>
          <w:sz w:val="28"/>
          <w:szCs w:val="28"/>
          <w:lang w:val="uk-UA"/>
        </w:rPr>
        <w:t>№</w:t>
      </w:r>
      <w:r w:rsidR="008A3B7F">
        <w:rPr>
          <w:rFonts w:ascii="Times New Roman" w:hAnsi="Times New Roman" w:cs="Times New Roman"/>
          <w:color w:val="191919"/>
          <w:sz w:val="28"/>
          <w:szCs w:val="28"/>
          <w:lang w:val="uk-UA"/>
        </w:rPr>
        <w:t>559</w:t>
      </w:r>
      <w:r w:rsidR="00BD1B07">
        <w:rPr>
          <w:rFonts w:ascii="Times New Roman" w:hAnsi="Times New Roman" w:cs="Times New Roman"/>
          <w:color w:val="191919"/>
          <w:sz w:val="28"/>
          <w:szCs w:val="28"/>
          <w:lang w:val="ru-RU"/>
        </w:rPr>
        <w:t>-</w:t>
      </w:r>
      <w:r w:rsidR="00BA38DE">
        <w:rPr>
          <w:rFonts w:ascii="Times New Roman" w:hAnsi="Times New Roman" w:cs="Times New Roman"/>
          <w:color w:val="191919"/>
          <w:sz w:val="28"/>
          <w:szCs w:val="28"/>
          <w:lang w:val="ru-RU"/>
        </w:rPr>
        <w:t>6</w:t>
      </w:r>
      <w:r w:rsidR="001F20FB">
        <w:rPr>
          <w:rFonts w:ascii="Times New Roman" w:hAnsi="Times New Roman" w:cs="Times New Roman"/>
          <w:color w:val="191919"/>
          <w:sz w:val="28"/>
          <w:szCs w:val="28"/>
          <w:lang w:val="ru-RU"/>
        </w:rPr>
        <w:t>5</w:t>
      </w:r>
      <w:r w:rsidR="00BD1B07">
        <w:rPr>
          <w:rFonts w:ascii="Times New Roman" w:hAnsi="Times New Roman" w:cs="Times New Roman"/>
          <w:color w:val="191919"/>
          <w:sz w:val="28"/>
          <w:szCs w:val="28"/>
          <w:lang w:val="ru-RU"/>
        </w:rPr>
        <w:t>/202</w:t>
      </w:r>
      <w:r w:rsidR="00BA38DE">
        <w:rPr>
          <w:rFonts w:ascii="Times New Roman" w:hAnsi="Times New Roman" w:cs="Times New Roman"/>
          <w:color w:val="191919"/>
          <w:sz w:val="28"/>
          <w:szCs w:val="28"/>
          <w:lang w:val="ru-RU"/>
        </w:rPr>
        <w:t>6</w:t>
      </w:r>
    </w:p>
    <w:p w:rsidR="0019771D" w:rsidRDefault="00BD1B07">
      <w:pPr>
        <w:pStyle w:val="Standard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  <w:color w:val="191919"/>
          <w:sz w:val="28"/>
          <w:szCs w:val="28"/>
          <w:lang w:val="uk-UA"/>
        </w:rPr>
        <w:t xml:space="preserve"> </w:t>
      </w:r>
    </w:p>
    <w:p w:rsidR="0019771D" w:rsidRDefault="00BD1B07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val="uk-UA"/>
        </w:rPr>
        <w:t>Структура</w:t>
      </w:r>
    </w:p>
    <w:p w:rsidR="0019771D" w:rsidRDefault="00BD1B07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val="uk-UA"/>
        </w:rPr>
        <w:t>та загальна чисельність апарату ради</w:t>
      </w:r>
    </w:p>
    <w:p w:rsidR="0019771D" w:rsidRDefault="00BD1B07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val="uk-UA"/>
        </w:rPr>
        <w:t>та її виконавчих органів</w:t>
      </w:r>
    </w:p>
    <w:p w:rsidR="0019771D" w:rsidRDefault="00BD1B07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olor w:val="191919"/>
          <w:sz w:val="28"/>
          <w:szCs w:val="28"/>
          <w:lang w:val="uk-UA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7060"/>
        <w:gridCol w:w="1905"/>
      </w:tblGrid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/>
                <w:iCs/>
                <w:color w:val="19191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191919"/>
                <w:sz w:val="28"/>
                <w:szCs w:val="28"/>
                <w:lang w:val="ru-RU"/>
              </w:rPr>
              <w:t>№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>структурних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>підрозділів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ru-RU"/>
              </w:rPr>
              <w:t xml:space="preserve"> та посад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</w:rPr>
              <w:t>одиниць</w:t>
            </w:r>
            <w:proofErr w:type="spellEnd"/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Селищний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голова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2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селищної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3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селищної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ради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Староста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Апарат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19771D" w:rsidRPr="008A3B7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5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звітності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Pr="00AC7A40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пеціаліст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 з</w:t>
            </w:r>
            <w:r w:rsidRPr="00AC7A40">
              <w:rPr>
                <w:szCs w:val="28"/>
                <w:lang w:val="ru-RU"/>
              </w:rPr>
              <w:t xml:space="preserve"> </w:t>
            </w:r>
            <w:proofErr w:type="spellStart"/>
            <w:r w:rsidRPr="00AC7A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AC7A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7A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публічних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3</w:t>
            </w:r>
          </w:p>
        </w:tc>
      </w:tr>
      <w:tr w:rsidR="0019771D" w:rsidRPr="008A3B7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6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Відділ загальної, організаційної та інформаційної роботи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36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Фахівець зі зв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язк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в з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громадс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істю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142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Архіваріус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3</w:t>
            </w:r>
          </w:p>
        </w:tc>
      </w:tr>
      <w:tr w:rsidR="0019771D" w:rsidRPr="008A3B7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7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архітектури, будівництва, житлово-комунального господарства та земельних відносин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28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землевпорядник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)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Спеціаліст (з ЖКГ)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3</w:t>
            </w:r>
          </w:p>
        </w:tc>
      </w:tr>
      <w:tr w:rsidR="0019771D" w:rsidRPr="008A3B7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8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та кадрового забезпечення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Pr="00AC7A40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</w:t>
            </w:r>
            <w:proofErr w:type="spellStart"/>
            <w:r w:rsidRPr="00AC7A40"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>пеціаліст</w:t>
            </w:r>
            <w:proofErr w:type="spellEnd"/>
            <w:r w:rsidRPr="00AC7A40"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 кадрової роботи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30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3</w:t>
            </w:r>
          </w:p>
        </w:tc>
      </w:tr>
      <w:tr w:rsidR="0019771D" w:rsidRPr="008A3B7F">
        <w:trPr>
          <w:trHeight w:val="217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9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Відділ туризму, зовнішніх зв’язків та інвестицій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19771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187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187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247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3</w:t>
            </w:r>
          </w:p>
        </w:tc>
      </w:tr>
      <w:tr w:rsidR="0019771D" w:rsidRPr="008A3B7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0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»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Адміністратор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40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Адміністратор-реєстратор ДРАЦС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2</w:t>
            </w:r>
          </w:p>
        </w:tc>
      </w:tr>
      <w:tr w:rsidR="0019771D">
        <w:trPr>
          <w:trHeight w:val="36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5</w:t>
            </w:r>
          </w:p>
        </w:tc>
      </w:tr>
      <w:tr w:rsidR="0019771D">
        <w:trPr>
          <w:trHeight w:val="36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11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  <w:t>Відділ соціального захисту населення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19771D">
        <w:trPr>
          <w:trHeight w:val="237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BD1B07">
        <w:trPr>
          <w:trHeight w:val="326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D1B07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D1B07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з питань ветеранської політики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D1B07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26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 w:rsidP="00BA38DE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Соціальний </w:t>
            </w:r>
            <w:r w:rsidR="00BA38DE"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робіт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ник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51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</w:tr>
      <w:tr w:rsidR="0019771D" w:rsidRPr="008A3B7F">
        <w:trPr>
          <w:trHeight w:val="351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2</w:t>
            </w:r>
          </w:p>
        </w:tc>
        <w:tc>
          <w:tcPr>
            <w:tcW w:w="70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Сектор цивільного захисту та мобілізаційної роботи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19771D">
        <w:trPr>
          <w:trHeight w:val="351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Завідувач сектору (фахівець з цивільного захисту)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51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Завідувач військово-облікового бюро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51"/>
        </w:trPr>
        <w:tc>
          <w:tcPr>
            <w:tcW w:w="6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2</w:t>
            </w:r>
          </w:p>
        </w:tc>
      </w:tr>
      <w:tr w:rsidR="0019771D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13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  <w:t>Господарська група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19771D">
        <w:trPr>
          <w:trHeight w:val="315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2</w:t>
            </w:r>
          </w:p>
        </w:tc>
      </w:tr>
      <w:tr w:rsidR="0019771D" w:rsidRPr="008A3B7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 xml:space="preserve">самостійні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виконавчі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 xml:space="preserve"> з доходів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з видатків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 з обліку та звітності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28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</w:t>
            </w:r>
          </w:p>
        </w:tc>
      </w:tr>
      <w:tr w:rsidR="0019771D" w:rsidRPr="008A3B7F"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15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освіти, культури, сім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ї, молоді та спорту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ru-RU"/>
              </w:rPr>
            </w:pPr>
          </w:p>
        </w:tc>
      </w:tr>
      <w:tr w:rsidR="0019771D">
        <w:trPr>
          <w:trHeight w:val="27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ru-RU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1</w:t>
            </w:r>
          </w:p>
        </w:tc>
      </w:tr>
      <w:tr w:rsidR="0019771D"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255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Pr="001A7264" w:rsidRDefault="001A726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2</w:t>
            </w:r>
          </w:p>
        </w:tc>
      </w:tr>
      <w:tr w:rsidR="001A7264" w:rsidRPr="001A7264">
        <w:trPr>
          <w:trHeight w:val="255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Pr="001A7264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5DAD" w:rsidRPr="004843DF" w:rsidRDefault="006F711D">
            <w:pPr>
              <w:pStyle w:val="Standard"/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Pr="004843DF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4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5</w:t>
            </w:r>
          </w:p>
        </w:tc>
      </w:tr>
      <w:tr w:rsidR="0019771D">
        <w:trPr>
          <w:trHeight w:val="232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6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191919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</w:p>
        </w:tc>
      </w:tr>
      <w:tr w:rsidR="0019771D">
        <w:trPr>
          <w:trHeight w:val="232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rPr>
          <w:trHeight w:val="313"/>
        </w:trPr>
        <w:tc>
          <w:tcPr>
            <w:tcW w:w="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1</w:t>
            </w:r>
          </w:p>
        </w:tc>
      </w:tr>
      <w:tr w:rsidR="0019771D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19771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71D" w:rsidRDefault="00BD1B0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8"/>
                <w:szCs w:val="28"/>
                <w:lang w:val="uk-UA"/>
              </w:rPr>
              <w:t>42</w:t>
            </w:r>
          </w:p>
        </w:tc>
      </w:tr>
    </w:tbl>
    <w:p w:rsidR="0019771D" w:rsidRDefault="0019771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71D" w:rsidRDefault="0019771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71D" w:rsidRDefault="00BD1B0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Ярослав БІЛОУС</w:t>
      </w:r>
    </w:p>
    <w:p w:rsidR="00B106C3" w:rsidRDefault="00B106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4711" w:rsidRDefault="004E471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6C3" w:rsidRDefault="00B106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6C3" w:rsidRDefault="00B106C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54FE" w:rsidRDefault="00A754F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754FE">
      <w:pgSz w:w="11906" w:h="16838"/>
      <w:pgMar w:top="1134" w:right="849" w:bottom="568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D"/>
    <w:rsid w:val="000B761C"/>
    <w:rsid w:val="00193791"/>
    <w:rsid w:val="0019508F"/>
    <w:rsid w:val="0019771D"/>
    <w:rsid w:val="001A7264"/>
    <w:rsid w:val="001C4DB1"/>
    <w:rsid w:val="001F20FB"/>
    <w:rsid w:val="002811B3"/>
    <w:rsid w:val="002D62A1"/>
    <w:rsid w:val="002D6D72"/>
    <w:rsid w:val="004843DF"/>
    <w:rsid w:val="004E4711"/>
    <w:rsid w:val="005B5CF5"/>
    <w:rsid w:val="006F711D"/>
    <w:rsid w:val="00704C70"/>
    <w:rsid w:val="008A3B7F"/>
    <w:rsid w:val="009967A6"/>
    <w:rsid w:val="009F1F0D"/>
    <w:rsid w:val="00A754FE"/>
    <w:rsid w:val="00AC7A40"/>
    <w:rsid w:val="00AD70C9"/>
    <w:rsid w:val="00AE59FC"/>
    <w:rsid w:val="00B106C3"/>
    <w:rsid w:val="00BA38DE"/>
    <w:rsid w:val="00BD1B07"/>
    <w:rsid w:val="00D17A28"/>
    <w:rsid w:val="00D70634"/>
    <w:rsid w:val="00E35DAD"/>
    <w:rsid w:val="00E94A56"/>
    <w:rsid w:val="00EC24FE"/>
    <w:rsid w:val="00F03E05"/>
    <w:rsid w:val="00F04B84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35687"/>
    <w:rPr>
      <w:rFonts w:ascii="Tahoma" w:hAnsi="Tahoma"/>
      <w:sz w:val="16"/>
      <w:szCs w:val="14"/>
    </w:rPr>
  </w:style>
  <w:style w:type="paragraph" w:customStyle="1" w:styleId="a5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a">
    <w:name w:val="No Spacing"/>
    <w:qFormat/>
    <w:pPr>
      <w:textAlignment w:val="baseline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Вміст таблиці"/>
    <w:basedOn w:val="Standard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1">
    <w:name w:val="Абзац списка1"/>
    <w:basedOn w:val="a"/>
    <w:qFormat/>
    <w:rsid w:val="00C35687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C35687"/>
    <w:rPr>
      <w:rFonts w:ascii="Tahoma" w:hAnsi="Tahoma"/>
      <w:sz w:val="16"/>
      <w:szCs w:val="14"/>
    </w:rPr>
  </w:style>
  <w:style w:type="paragraph" w:styleId="ad">
    <w:name w:val="Normal (Web)"/>
    <w:basedOn w:val="a"/>
    <w:uiPriority w:val="99"/>
    <w:semiHidden/>
    <w:unhideWhenUsed/>
    <w:qFormat/>
    <w:rsid w:val="00D356DD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e">
    <w:name w:val="List Paragraph"/>
    <w:basedOn w:val="a"/>
    <w:uiPriority w:val="34"/>
    <w:qFormat/>
    <w:rsid w:val="00D356DD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35687"/>
    <w:rPr>
      <w:rFonts w:ascii="Tahoma" w:hAnsi="Tahoma"/>
      <w:sz w:val="16"/>
      <w:szCs w:val="14"/>
    </w:rPr>
  </w:style>
  <w:style w:type="paragraph" w:customStyle="1" w:styleId="a5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a">
    <w:name w:val="No Spacing"/>
    <w:qFormat/>
    <w:pPr>
      <w:textAlignment w:val="baseline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Вміст таблиці"/>
    <w:basedOn w:val="Standard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1">
    <w:name w:val="Абзац списка1"/>
    <w:basedOn w:val="a"/>
    <w:qFormat/>
    <w:rsid w:val="00C35687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C35687"/>
    <w:rPr>
      <w:rFonts w:ascii="Tahoma" w:hAnsi="Tahoma"/>
      <w:sz w:val="16"/>
      <w:szCs w:val="14"/>
    </w:rPr>
  </w:style>
  <w:style w:type="paragraph" w:styleId="ad">
    <w:name w:val="Normal (Web)"/>
    <w:basedOn w:val="a"/>
    <w:uiPriority w:val="99"/>
    <w:semiHidden/>
    <w:unhideWhenUsed/>
    <w:qFormat/>
    <w:rsid w:val="00D356DD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e">
    <w:name w:val="List Paragraph"/>
    <w:basedOn w:val="a"/>
    <w:uiPriority w:val="34"/>
    <w:qFormat/>
    <w:rsid w:val="00D356DD"/>
    <w:pPr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829D-D314-4259-B480-A929479E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</dc:creator>
  <cp:lastModifiedBy>User</cp:lastModifiedBy>
  <cp:revision>5</cp:revision>
  <cp:lastPrinted>2026-01-23T08:26:00Z</cp:lastPrinted>
  <dcterms:created xsi:type="dcterms:W3CDTF">2026-01-26T15:25:00Z</dcterms:created>
  <dcterms:modified xsi:type="dcterms:W3CDTF">2026-03-04T07:57:00Z</dcterms:modified>
  <dc:language>uk-UA</dc:language>
</cp:coreProperties>
</file>