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BE5" w:rsidRPr="00B47BE5" w:rsidRDefault="00B47BE5" w:rsidP="00B47BE5">
      <w:pPr>
        <w:widowControl w:val="0"/>
        <w:tabs>
          <w:tab w:val="left" w:pos="9214"/>
        </w:tabs>
        <w:autoSpaceDE w:val="0"/>
        <w:autoSpaceDN w:val="0"/>
        <w:adjustRightInd w:val="0"/>
        <w:spacing w:line="276" w:lineRule="auto"/>
        <w:jc w:val="center"/>
        <w:rPr>
          <w:color w:val="1A1A1A"/>
          <w:sz w:val="28"/>
          <w:szCs w:val="28"/>
          <w:lang w:eastAsia="uk-UA"/>
        </w:rPr>
      </w:pPr>
      <w:bookmarkStart w:id="0" w:name="_Hlk92722026"/>
      <w:r w:rsidRPr="00B47BE5">
        <w:rPr>
          <w:noProof/>
          <w:color w:val="1A1A1A"/>
          <w:sz w:val="28"/>
          <w:szCs w:val="28"/>
          <w:lang w:eastAsia="uk-UA"/>
        </w:rPr>
        <w:drawing>
          <wp:inline distT="0" distB="0" distL="0" distR="0" wp14:anchorId="5C8188AC" wp14:editId="70650360">
            <wp:extent cx="464820" cy="55626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4820" cy="556260"/>
                    </a:xfrm>
                    <a:prstGeom prst="rect">
                      <a:avLst/>
                    </a:prstGeom>
                    <a:blipFill dpi="0" rotWithShape="0">
                      <a:blip/>
                      <a:srcRect/>
                      <a:stretch>
                        <a:fillRect/>
                      </a:stretch>
                    </a:blipFill>
                    <a:ln>
                      <a:noFill/>
                    </a:ln>
                  </pic:spPr>
                </pic:pic>
              </a:graphicData>
            </a:graphic>
          </wp:inline>
        </w:drawing>
      </w:r>
    </w:p>
    <w:p w:rsidR="00B47BE5" w:rsidRPr="00B47BE5" w:rsidRDefault="00B47BE5" w:rsidP="00B47BE5">
      <w:pPr>
        <w:widowControl w:val="0"/>
        <w:tabs>
          <w:tab w:val="left" w:pos="9214"/>
        </w:tabs>
        <w:autoSpaceDE w:val="0"/>
        <w:autoSpaceDN w:val="0"/>
        <w:adjustRightInd w:val="0"/>
        <w:spacing w:line="276" w:lineRule="auto"/>
        <w:jc w:val="center"/>
        <w:rPr>
          <w:b/>
          <w:bCs/>
          <w:color w:val="1A1A1A"/>
          <w:sz w:val="28"/>
          <w:szCs w:val="28"/>
          <w:lang w:eastAsia="uk-UA"/>
        </w:rPr>
      </w:pPr>
      <w:r w:rsidRPr="00B47BE5">
        <w:rPr>
          <w:b/>
          <w:bCs/>
          <w:color w:val="1A1A1A"/>
          <w:sz w:val="28"/>
          <w:szCs w:val="28"/>
          <w:lang w:eastAsia="uk-UA"/>
        </w:rPr>
        <w:t>УКРАЇНА</w:t>
      </w:r>
    </w:p>
    <w:p w:rsidR="00B47BE5" w:rsidRPr="00B47BE5" w:rsidRDefault="00B47BE5" w:rsidP="00B47BE5">
      <w:pPr>
        <w:widowControl w:val="0"/>
        <w:tabs>
          <w:tab w:val="left" w:leader="underscore" w:pos="8240"/>
          <w:tab w:val="left" w:pos="9214"/>
        </w:tabs>
        <w:autoSpaceDE w:val="0"/>
        <w:autoSpaceDN w:val="0"/>
        <w:adjustRightInd w:val="0"/>
        <w:spacing w:before="57" w:line="276" w:lineRule="auto"/>
        <w:jc w:val="center"/>
        <w:rPr>
          <w:b/>
          <w:bCs/>
          <w:color w:val="1A1A1A"/>
          <w:sz w:val="28"/>
          <w:szCs w:val="28"/>
          <w:lang w:eastAsia="uk-UA"/>
        </w:rPr>
      </w:pPr>
      <w:r w:rsidRPr="00B47BE5">
        <w:rPr>
          <w:b/>
          <w:color w:val="1A1A1A"/>
          <w:sz w:val="28"/>
          <w:szCs w:val="28"/>
          <w:lang w:eastAsia="uk-UA"/>
        </w:rPr>
        <w:t>ВОРОХТЯНСЬКА СЕЛИЩНА РАДА</w:t>
      </w:r>
    </w:p>
    <w:p w:rsidR="00B47BE5" w:rsidRPr="00B47BE5" w:rsidRDefault="00B47BE5" w:rsidP="00B47BE5">
      <w:pPr>
        <w:widowControl w:val="0"/>
        <w:pBdr>
          <w:bottom w:val="single" w:sz="12" w:space="4" w:color="auto"/>
        </w:pBdr>
        <w:tabs>
          <w:tab w:val="left" w:pos="9214"/>
        </w:tabs>
        <w:autoSpaceDE w:val="0"/>
        <w:autoSpaceDN w:val="0"/>
        <w:adjustRightInd w:val="0"/>
        <w:spacing w:line="276" w:lineRule="auto"/>
        <w:jc w:val="center"/>
        <w:rPr>
          <w:b/>
          <w:color w:val="1A1A1A"/>
          <w:sz w:val="28"/>
          <w:szCs w:val="28"/>
          <w:lang w:eastAsia="uk-UA"/>
        </w:rPr>
      </w:pPr>
      <w:r w:rsidRPr="00B47BE5">
        <w:rPr>
          <w:b/>
          <w:color w:val="1A1A1A"/>
          <w:sz w:val="28"/>
          <w:szCs w:val="28"/>
          <w:lang w:eastAsia="uk-UA"/>
        </w:rPr>
        <w:t>НАДВІРНЯНСЬКОГО РАЙОНУ ІВАНО-ФРАНКІВСЬКОЇ ОБЛАСТІ</w:t>
      </w:r>
    </w:p>
    <w:p w:rsidR="00B47BE5" w:rsidRPr="00B47BE5" w:rsidRDefault="00B47BE5" w:rsidP="00B47BE5">
      <w:pPr>
        <w:widowControl w:val="0"/>
        <w:tabs>
          <w:tab w:val="left" w:pos="9214"/>
        </w:tabs>
        <w:autoSpaceDE w:val="0"/>
        <w:autoSpaceDN w:val="0"/>
        <w:adjustRightInd w:val="0"/>
        <w:spacing w:line="276" w:lineRule="auto"/>
        <w:jc w:val="center"/>
        <w:rPr>
          <w:b/>
          <w:color w:val="1A1A1A"/>
          <w:sz w:val="28"/>
          <w:szCs w:val="28"/>
          <w:lang w:eastAsia="uk-UA"/>
        </w:rPr>
      </w:pPr>
      <w:r w:rsidRPr="00B47BE5">
        <w:rPr>
          <w:b/>
          <w:color w:val="1A1A1A"/>
          <w:sz w:val="28"/>
          <w:szCs w:val="28"/>
          <w:lang w:eastAsia="uk-UA"/>
        </w:rPr>
        <w:t>Восьме демократичне скликання</w:t>
      </w:r>
    </w:p>
    <w:p w:rsidR="00B47BE5" w:rsidRPr="00B47BE5" w:rsidRDefault="00B47BE5" w:rsidP="00B47BE5">
      <w:pPr>
        <w:widowControl w:val="0"/>
        <w:tabs>
          <w:tab w:val="left" w:pos="9214"/>
        </w:tabs>
        <w:autoSpaceDE w:val="0"/>
        <w:autoSpaceDN w:val="0"/>
        <w:adjustRightInd w:val="0"/>
        <w:spacing w:line="276" w:lineRule="auto"/>
        <w:jc w:val="center"/>
        <w:rPr>
          <w:b/>
          <w:color w:val="1A1A1A"/>
          <w:sz w:val="28"/>
          <w:szCs w:val="28"/>
          <w:lang w:eastAsia="uk-UA"/>
        </w:rPr>
      </w:pPr>
      <w:r w:rsidRPr="00B47BE5">
        <w:rPr>
          <w:b/>
          <w:color w:val="1A1A1A"/>
          <w:sz w:val="28"/>
          <w:szCs w:val="28"/>
          <w:lang w:eastAsia="uk-UA"/>
        </w:rPr>
        <w:t xml:space="preserve">Тридцять </w:t>
      </w:r>
      <w:r>
        <w:rPr>
          <w:b/>
          <w:color w:val="1A1A1A"/>
          <w:sz w:val="28"/>
          <w:szCs w:val="28"/>
          <w:lang w:eastAsia="uk-UA"/>
        </w:rPr>
        <w:t>п’ята</w:t>
      </w:r>
      <w:r w:rsidRPr="00B47BE5">
        <w:rPr>
          <w:b/>
          <w:color w:val="1A1A1A"/>
          <w:sz w:val="28"/>
          <w:szCs w:val="28"/>
          <w:lang w:eastAsia="uk-UA"/>
        </w:rPr>
        <w:t xml:space="preserve"> сесія</w:t>
      </w:r>
    </w:p>
    <w:p w:rsidR="00B47BE5" w:rsidRPr="00B47BE5" w:rsidRDefault="00B47BE5" w:rsidP="00B47BE5">
      <w:pPr>
        <w:widowControl w:val="0"/>
        <w:tabs>
          <w:tab w:val="left" w:pos="9214"/>
        </w:tabs>
        <w:autoSpaceDE w:val="0"/>
        <w:autoSpaceDN w:val="0"/>
        <w:adjustRightInd w:val="0"/>
        <w:jc w:val="center"/>
        <w:rPr>
          <w:b/>
          <w:color w:val="1A1A1A"/>
          <w:sz w:val="28"/>
          <w:szCs w:val="28"/>
          <w:lang w:eastAsia="uk-UA"/>
        </w:rPr>
      </w:pPr>
    </w:p>
    <w:p w:rsidR="00B47BE5" w:rsidRPr="00B47BE5" w:rsidRDefault="00B47BE5" w:rsidP="00B47BE5">
      <w:pPr>
        <w:widowControl w:val="0"/>
        <w:tabs>
          <w:tab w:val="left" w:pos="9214"/>
        </w:tabs>
        <w:autoSpaceDE w:val="0"/>
        <w:autoSpaceDN w:val="0"/>
        <w:adjustRightInd w:val="0"/>
        <w:jc w:val="center"/>
        <w:rPr>
          <w:b/>
          <w:color w:val="1A1A1A"/>
          <w:sz w:val="28"/>
          <w:szCs w:val="28"/>
          <w:lang w:eastAsia="uk-UA"/>
        </w:rPr>
      </w:pPr>
      <w:r w:rsidRPr="00B47BE5">
        <w:rPr>
          <w:b/>
          <w:color w:val="1A1A1A"/>
          <w:sz w:val="28"/>
          <w:szCs w:val="28"/>
          <w:lang w:eastAsia="uk-UA"/>
        </w:rPr>
        <w:t>РІШЕННЯ</w:t>
      </w:r>
    </w:p>
    <w:p w:rsidR="00B47BE5" w:rsidRPr="00B47BE5" w:rsidRDefault="00B47BE5" w:rsidP="00B47BE5">
      <w:pPr>
        <w:widowControl w:val="0"/>
        <w:tabs>
          <w:tab w:val="left" w:pos="9214"/>
        </w:tabs>
        <w:autoSpaceDE w:val="0"/>
        <w:autoSpaceDN w:val="0"/>
        <w:adjustRightInd w:val="0"/>
        <w:jc w:val="center"/>
        <w:rPr>
          <w:b/>
          <w:color w:val="1A1A1A"/>
          <w:sz w:val="28"/>
          <w:szCs w:val="28"/>
          <w:lang w:eastAsia="uk-UA"/>
        </w:rPr>
      </w:pPr>
    </w:p>
    <w:p w:rsidR="00B47BE5" w:rsidRPr="00B47BE5" w:rsidRDefault="00B47BE5" w:rsidP="00B47BE5">
      <w:pPr>
        <w:tabs>
          <w:tab w:val="left" w:pos="9214"/>
        </w:tabs>
        <w:spacing w:line="360" w:lineRule="auto"/>
        <w:jc w:val="both"/>
        <w:rPr>
          <w:rFonts w:eastAsia="Calibri"/>
          <w:b/>
          <w:color w:val="1A1A1A"/>
          <w:sz w:val="28"/>
          <w:szCs w:val="28"/>
        </w:rPr>
      </w:pPr>
      <w:r>
        <w:rPr>
          <w:b/>
          <w:color w:val="1A1A1A"/>
          <w:sz w:val="28"/>
          <w:szCs w:val="28"/>
          <w:lang w:eastAsia="uk-UA"/>
        </w:rPr>
        <w:t>від 0</w:t>
      </w:r>
      <w:r w:rsidR="00532531">
        <w:rPr>
          <w:b/>
          <w:color w:val="1A1A1A"/>
          <w:sz w:val="28"/>
          <w:szCs w:val="28"/>
          <w:lang w:eastAsia="uk-UA"/>
        </w:rPr>
        <w:t>6.02</w:t>
      </w:r>
      <w:r w:rsidRPr="00B47BE5">
        <w:rPr>
          <w:b/>
          <w:color w:val="1A1A1A"/>
          <w:sz w:val="28"/>
          <w:szCs w:val="28"/>
          <w:lang w:eastAsia="uk-UA"/>
        </w:rPr>
        <w:t>.202</w:t>
      </w:r>
      <w:r>
        <w:rPr>
          <w:b/>
          <w:color w:val="1A1A1A"/>
          <w:sz w:val="28"/>
          <w:szCs w:val="28"/>
          <w:lang w:eastAsia="uk-UA"/>
        </w:rPr>
        <w:t>4</w:t>
      </w:r>
      <w:r w:rsidRPr="00B47BE5">
        <w:rPr>
          <w:b/>
          <w:color w:val="1A1A1A"/>
          <w:sz w:val="28"/>
          <w:szCs w:val="28"/>
          <w:lang w:eastAsia="uk-UA"/>
        </w:rPr>
        <w:t xml:space="preserve"> року                     с</w:t>
      </w:r>
      <w:r w:rsidR="00BC7E13">
        <w:rPr>
          <w:b/>
          <w:color w:val="1A1A1A"/>
          <w:sz w:val="28"/>
          <w:szCs w:val="28"/>
          <w:lang w:eastAsia="uk-UA"/>
        </w:rPr>
        <w:t>ели</w:t>
      </w:r>
      <w:r w:rsidR="00736FD5">
        <w:rPr>
          <w:b/>
          <w:color w:val="1A1A1A"/>
          <w:sz w:val="28"/>
          <w:szCs w:val="28"/>
          <w:lang w:eastAsia="uk-UA"/>
        </w:rPr>
        <w:t xml:space="preserve">ще Ворохта            </w:t>
      </w:r>
      <w:r w:rsidR="00821813">
        <w:rPr>
          <w:b/>
          <w:color w:val="1A1A1A"/>
          <w:sz w:val="28"/>
          <w:szCs w:val="28"/>
          <w:lang w:eastAsia="uk-UA"/>
        </w:rPr>
        <w:t xml:space="preserve">    </w:t>
      </w:r>
      <w:bookmarkStart w:id="1" w:name="_GoBack"/>
      <w:bookmarkEnd w:id="1"/>
      <w:r w:rsidR="00736FD5">
        <w:rPr>
          <w:b/>
          <w:color w:val="1A1A1A"/>
          <w:sz w:val="28"/>
          <w:szCs w:val="28"/>
          <w:lang w:eastAsia="uk-UA"/>
        </w:rPr>
        <w:t xml:space="preserve">       №</w:t>
      </w:r>
      <w:r w:rsidR="007032F2">
        <w:rPr>
          <w:b/>
          <w:color w:val="1A1A1A"/>
          <w:sz w:val="28"/>
          <w:szCs w:val="28"/>
          <w:lang w:eastAsia="uk-UA"/>
        </w:rPr>
        <w:t>349</w:t>
      </w:r>
      <w:r>
        <w:rPr>
          <w:b/>
          <w:color w:val="1A1A1A"/>
          <w:sz w:val="28"/>
          <w:szCs w:val="28"/>
          <w:lang w:eastAsia="uk-UA"/>
        </w:rPr>
        <w:t>-35</w:t>
      </w:r>
      <w:r w:rsidR="00821813">
        <w:rPr>
          <w:b/>
          <w:color w:val="1A1A1A"/>
          <w:sz w:val="28"/>
          <w:szCs w:val="28"/>
          <w:lang w:eastAsia="uk-UA"/>
        </w:rPr>
        <w:t>/2024</w:t>
      </w:r>
    </w:p>
    <w:p w:rsidR="00B47BE5" w:rsidRPr="00B47BE5" w:rsidRDefault="00B47BE5" w:rsidP="00B47BE5">
      <w:pPr>
        <w:shd w:val="clear" w:color="auto" w:fill="FFFFFF"/>
        <w:rPr>
          <w:b/>
          <w:bCs/>
          <w:color w:val="333333"/>
          <w:sz w:val="28"/>
          <w:szCs w:val="28"/>
        </w:rPr>
      </w:pPr>
    </w:p>
    <w:p w:rsidR="00B47BE5" w:rsidRDefault="00B47BE5" w:rsidP="00B47BE5">
      <w:pPr>
        <w:rPr>
          <w:b/>
          <w:bCs/>
          <w:color w:val="000000"/>
          <w:sz w:val="28"/>
          <w:szCs w:val="28"/>
        </w:rPr>
      </w:pPr>
      <w:r w:rsidRPr="00B47BE5">
        <w:rPr>
          <w:b/>
          <w:bCs/>
          <w:color w:val="000000"/>
          <w:sz w:val="28"/>
          <w:szCs w:val="28"/>
        </w:rPr>
        <w:t>Про затвердження Програми</w:t>
      </w:r>
    </w:p>
    <w:p w:rsidR="00B47BE5" w:rsidRDefault="00B47BE5" w:rsidP="00B47BE5">
      <w:pPr>
        <w:rPr>
          <w:b/>
          <w:bCs/>
          <w:color w:val="000000"/>
          <w:sz w:val="28"/>
          <w:szCs w:val="28"/>
        </w:rPr>
      </w:pPr>
      <w:r w:rsidRPr="00B47BE5">
        <w:rPr>
          <w:b/>
          <w:bCs/>
          <w:color w:val="000000"/>
          <w:sz w:val="28"/>
          <w:szCs w:val="28"/>
        </w:rPr>
        <w:t>реформування системи шкільного</w:t>
      </w:r>
    </w:p>
    <w:p w:rsidR="00B47BE5" w:rsidRDefault="00B47BE5" w:rsidP="00B47BE5">
      <w:pPr>
        <w:rPr>
          <w:b/>
          <w:bCs/>
          <w:color w:val="000000"/>
          <w:sz w:val="28"/>
          <w:szCs w:val="28"/>
        </w:rPr>
      </w:pPr>
      <w:r w:rsidRPr="00B47BE5">
        <w:rPr>
          <w:b/>
          <w:bCs/>
          <w:color w:val="000000"/>
          <w:sz w:val="28"/>
          <w:szCs w:val="28"/>
        </w:rPr>
        <w:t>харчування на період до 2027 року</w:t>
      </w:r>
    </w:p>
    <w:p w:rsidR="00B47BE5" w:rsidRDefault="00B47BE5" w:rsidP="00B47BE5">
      <w:pPr>
        <w:rPr>
          <w:b/>
          <w:bCs/>
          <w:color w:val="000000"/>
          <w:sz w:val="28"/>
          <w:szCs w:val="28"/>
        </w:rPr>
      </w:pPr>
      <w:r w:rsidRPr="00B47BE5">
        <w:rPr>
          <w:b/>
          <w:bCs/>
          <w:color w:val="000000"/>
          <w:sz w:val="28"/>
          <w:szCs w:val="28"/>
        </w:rPr>
        <w:t>в закладах загальної середньої освіти</w:t>
      </w:r>
    </w:p>
    <w:p w:rsidR="00B47BE5" w:rsidRDefault="00B47BE5" w:rsidP="00B47BE5">
      <w:pPr>
        <w:rPr>
          <w:b/>
          <w:bCs/>
          <w:color w:val="000000"/>
          <w:sz w:val="28"/>
          <w:szCs w:val="28"/>
        </w:rPr>
      </w:pPr>
      <w:r w:rsidRPr="00B47BE5">
        <w:rPr>
          <w:b/>
          <w:bCs/>
          <w:color w:val="000000"/>
          <w:sz w:val="28"/>
          <w:szCs w:val="28"/>
        </w:rPr>
        <w:t xml:space="preserve">Ворохтянської селищної </w:t>
      </w:r>
    </w:p>
    <w:p w:rsidR="00B47BE5" w:rsidRPr="00B47BE5" w:rsidRDefault="00B47BE5" w:rsidP="00B47BE5">
      <w:pPr>
        <w:rPr>
          <w:b/>
          <w:color w:val="000000"/>
          <w:sz w:val="28"/>
          <w:szCs w:val="28"/>
        </w:rPr>
      </w:pPr>
      <w:r w:rsidRPr="00B47BE5">
        <w:rPr>
          <w:b/>
          <w:bCs/>
          <w:color w:val="000000"/>
          <w:sz w:val="28"/>
          <w:szCs w:val="28"/>
        </w:rPr>
        <w:t>територіальної громади</w:t>
      </w:r>
    </w:p>
    <w:p w:rsidR="00B47BE5" w:rsidRPr="00B47BE5" w:rsidRDefault="00B47BE5" w:rsidP="00B47BE5">
      <w:pPr>
        <w:shd w:val="clear" w:color="auto" w:fill="FFFFFF"/>
        <w:rPr>
          <w:b/>
          <w:bCs/>
          <w:color w:val="333333"/>
          <w:sz w:val="28"/>
          <w:szCs w:val="28"/>
        </w:rPr>
      </w:pPr>
    </w:p>
    <w:p w:rsidR="00B47BE5" w:rsidRDefault="00B47BE5" w:rsidP="00B47BE5">
      <w:pPr>
        <w:ind w:firstLine="709"/>
        <w:jc w:val="both"/>
        <w:rPr>
          <w:color w:val="000000"/>
          <w:sz w:val="28"/>
          <w:szCs w:val="28"/>
        </w:rPr>
      </w:pPr>
      <w:r w:rsidRPr="00F241B3">
        <w:rPr>
          <w:sz w:val="28"/>
          <w:szCs w:val="28"/>
        </w:rPr>
        <w:t>Відповідно до пункту 22 частини 1 статті 26 Закону України «Про місцеве самоврядування в Україні», Закону України «Про освіту», розпорядження Кабінету Міністрів України від 27 жовтня 2023 року № 990-р «Про схвалення Стратегії реформування системи шкільного харчування на період до 2027 року та затвердження операційного плану заходів з її реалізації у 2023-2024 роках», з метою реалізації Стратегії реформування системи шкільного харчування на період до 2027 року</w:t>
      </w:r>
      <w:r w:rsidRPr="00B47BE5">
        <w:rPr>
          <w:color w:val="000000"/>
          <w:sz w:val="28"/>
          <w:szCs w:val="28"/>
        </w:rPr>
        <w:t xml:space="preserve">, селищна рада  </w:t>
      </w:r>
    </w:p>
    <w:p w:rsidR="00BC7E13" w:rsidRPr="00B47BE5" w:rsidRDefault="00BC7E13" w:rsidP="00B47BE5">
      <w:pPr>
        <w:ind w:firstLine="709"/>
        <w:jc w:val="both"/>
        <w:rPr>
          <w:color w:val="000000"/>
          <w:sz w:val="28"/>
          <w:szCs w:val="28"/>
        </w:rPr>
      </w:pPr>
    </w:p>
    <w:p w:rsidR="00B47BE5" w:rsidRDefault="00B47BE5" w:rsidP="00B47BE5">
      <w:pPr>
        <w:shd w:val="clear" w:color="auto" w:fill="FFFFFF"/>
        <w:ind w:firstLine="567"/>
        <w:jc w:val="center"/>
        <w:rPr>
          <w:b/>
          <w:bCs/>
          <w:color w:val="000000"/>
          <w:sz w:val="28"/>
          <w:szCs w:val="28"/>
        </w:rPr>
      </w:pPr>
      <w:r w:rsidRPr="00B47BE5">
        <w:rPr>
          <w:b/>
          <w:bCs/>
          <w:color w:val="000000"/>
          <w:sz w:val="28"/>
          <w:szCs w:val="28"/>
        </w:rPr>
        <w:t>В И Р І Ш И Л А:</w:t>
      </w:r>
    </w:p>
    <w:p w:rsidR="00BC7E13" w:rsidRPr="00B47BE5" w:rsidRDefault="00BC7E13" w:rsidP="00B47BE5">
      <w:pPr>
        <w:shd w:val="clear" w:color="auto" w:fill="FFFFFF"/>
        <w:ind w:firstLine="567"/>
        <w:jc w:val="center"/>
        <w:rPr>
          <w:b/>
          <w:bCs/>
          <w:color w:val="000000"/>
          <w:sz w:val="28"/>
          <w:szCs w:val="28"/>
        </w:rPr>
      </w:pPr>
    </w:p>
    <w:p w:rsidR="00B47BE5" w:rsidRPr="00F241B3" w:rsidRDefault="00B47BE5" w:rsidP="00B47BE5">
      <w:pPr>
        <w:tabs>
          <w:tab w:val="left" w:pos="284"/>
        </w:tabs>
        <w:ind w:firstLine="709"/>
        <w:jc w:val="both"/>
        <w:rPr>
          <w:sz w:val="28"/>
          <w:szCs w:val="28"/>
        </w:rPr>
      </w:pPr>
      <w:r w:rsidRPr="00F241B3">
        <w:rPr>
          <w:sz w:val="28"/>
          <w:szCs w:val="28"/>
        </w:rPr>
        <w:t xml:space="preserve">1. Затвердити Програму реформування системи шкільного харчування на період до 2027 року в закладах загальної середньої освіти </w:t>
      </w:r>
      <w:r w:rsidR="00532531" w:rsidRPr="00F241B3">
        <w:rPr>
          <w:bCs/>
          <w:sz w:val="28"/>
          <w:szCs w:val="28"/>
        </w:rPr>
        <w:t>Ворохтянської селищної</w:t>
      </w:r>
      <w:r w:rsidRPr="00F241B3">
        <w:rPr>
          <w:sz w:val="28"/>
          <w:szCs w:val="28"/>
        </w:rPr>
        <w:t xml:space="preserve"> т</w:t>
      </w:r>
      <w:r w:rsidR="00532531">
        <w:rPr>
          <w:sz w:val="28"/>
          <w:szCs w:val="28"/>
        </w:rPr>
        <w:t>ериторіальної громади (Додаток 1</w:t>
      </w:r>
      <w:r w:rsidRPr="00F241B3">
        <w:rPr>
          <w:sz w:val="28"/>
          <w:szCs w:val="28"/>
        </w:rPr>
        <w:t>).</w:t>
      </w:r>
    </w:p>
    <w:p w:rsidR="00B47BE5" w:rsidRDefault="00B47BE5" w:rsidP="00B47BE5">
      <w:pPr>
        <w:ind w:firstLine="709"/>
        <w:jc w:val="both"/>
        <w:rPr>
          <w:color w:val="191919"/>
          <w:sz w:val="28"/>
          <w:szCs w:val="28"/>
        </w:rPr>
      </w:pPr>
      <w:r w:rsidRPr="00F241B3">
        <w:rPr>
          <w:sz w:val="28"/>
          <w:szCs w:val="28"/>
        </w:rPr>
        <w:t xml:space="preserve">2. Доручити </w:t>
      </w:r>
      <w:r>
        <w:rPr>
          <w:color w:val="191919"/>
          <w:sz w:val="28"/>
          <w:szCs w:val="28"/>
        </w:rPr>
        <w:t>відділу освіти, культури, сім’ї, молоді та спорту Ворохтянської селищної ради</w:t>
      </w:r>
      <w:r w:rsidRPr="00F241B3">
        <w:rPr>
          <w:sz w:val="28"/>
          <w:szCs w:val="28"/>
        </w:rPr>
        <w:t xml:space="preserve">, керівникам закладів загальної середньої освіти забезпечити виконання завдань та заходів програми реформування системи шкільного харчування на період до 2027 року в закладах загальної середньої освіти  </w:t>
      </w:r>
      <w:r w:rsidRPr="00F241B3">
        <w:rPr>
          <w:bCs/>
          <w:sz w:val="28"/>
          <w:szCs w:val="28"/>
        </w:rPr>
        <w:t>Ворохтянської селищної</w:t>
      </w:r>
      <w:r w:rsidRPr="00F241B3">
        <w:rPr>
          <w:sz w:val="28"/>
          <w:szCs w:val="28"/>
        </w:rPr>
        <w:t xml:space="preserve"> територіальної громади</w:t>
      </w:r>
      <w:r w:rsidRPr="00B201E0">
        <w:rPr>
          <w:color w:val="191919"/>
          <w:sz w:val="28"/>
          <w:szCs w:val="28"/>
        </w:rPr>
        <w:t xml:space="preserve"> </w:t>
      </w:r>
    </w:p>
    <w:p w:rsidR="00B47BE5" w:rsidRDefault="00B47BE5" w:rsidP="00B47BE5">
      <w:pPr>
        <w:ind w:firstLine="709"/>
        <w:jc w:val="both"/>
        <w:rPr>
          <w:color w:val="191919"/>
          <w:sz w:val="28"/>
          <w:szCs w:val="28"/>
        </w:rPr>
      </w:pPr>
      <w:r>
        <w:rPr>
          <w:color w:val="191919"/>
          <w:sz w:val="28"/>
          <w:szCs w:val="28"/>
        </w:rPr>
        <w:t xml:space="preserve">3. </w:t>
      </w:r>
      <w:r w:rsidRPr="00670F02">
        <w:rPr>
          <w:color w:val="191919"/>
          <w:sz w:val="28"/>
          <w:szCs w:val="28"/>
        </w:rPr>
        <w:t>Контроль за вик</w:t>
      </w:r>
      <w:r>
        <w:rPr>
          <w:color w:val="191919"/>
          <w:sz w:val="28"/>
          <w:szCs w:val="28"/>
        </w:rPr>
        <w:t>онанням даного рішення покласти на начальника відділу освіти, культури, сім’ї, молоді та спорту Ворохтянської селищної ради Наталію КОСТЮК.</w:t>
      </w:r>
    </w:p>
    <w:p w:rsidR="00BC7E13" w:rsidRDefault="00BC7E13" w:rsidP="00B47BE5">
      <w:pPr>
        <w:ind w:hanging="720"/>
        <w:jc w:val="center"/>
        <w:rPr>
          <w:b/>
          <w:sz w:val="28"/>
          <w:szCs w:val="28"/>
        </w:rPr>
      </w:pPr>
    </w:p>
    <w:p w:rsidR="00BC7E13" w:rsidRDefault="00BC7E13" w:rsidP="00B47BE5">
      <w:pPr>
        <w:ind w:hanging="720"/>
        <w:jc w:val="center"/>
        <w:rPr>
          <w:b/>
          <w:sz w:val="28"/>
          <w:szCs w:val="28"/>
        </w:rPr>
      </w:pPr>
    </w:p>
    <w:p w:rsidR="00532531" w:rsidRDefault="00B47BE5" w:rsidP="00B47BE5">
      <w:pPr>
        <w:ind w:hanging="720"/>
        <w:jc w:val="center"/>
        <w:rPr>
          <w:b/>
          <w:sz w:val="28"/>
          <w:szCs w:val="28"/>
        </w:rPr>
      </w:pPr>
      <w:r w:rsidRPr="00B47BE5">
        <w:rPr>
          <w:b/>
          <w:sz w:val="28"/>
          <w:szCs w:val="28"/>
        </w:rPr>
        <w:t>Селищний голова                                                                       Олег ДЗЕМ’ЮК</w:t>
      </w:r>
    </w:p>
    <w:p w:rsidR="00532531" w:rsidRDefault="00532531">
      <w:pPr>
        <w:rPr>
          <w:b/>
          <w:sz w:val="28"/>
          <w:szCs w:val="28"/>
        </w:rPr>
      </w:pPr>
      <w:r>
        <w:rPr>
          <w:b/>
          <w:sz w:val="28"/>
          <w:szCs w:val="28"/>
        </w:rPr>
        <w:br w:type="page"/>
      </w:r>
    </w:p>
    <w:bookmarkEnd w:id="0"/>
    <w:p w:rsidR="00532531" w:rsidRPr="00636697" w:rsidRDefault="00F241B3" w:rsidP="00532531">
      <w:pPr>
        <w:pStyle w:val="ae"/>
        <w:ind w:left="5103"/>
        <w:jc w:val="right"/>
        <w:rPr>
          <w:sz w:val="28"/>
        </w:rPr>
      </w:pPr>
      <w:r>
        <w:rPr>
          <w:b/>
        </w:rPr>
        <w:lastRenderedPageBreak/>
        <w:t xml:space="preserve">                </w:t>
      </w:r>
      <w:r w:rsidR="00532531" w:rsidRPr="00636697">
        <w:rPr>
          <w:sz w:val="28"/>
        </w:rPr>
        <w:t>Додаток 1</w:t>
      </w:r>
    </w:p>
    <w:p w:rsidR="00532531" w:rsidRPr="00636697" w:rsidRDefault="00532531" w:rsidP="00532531">
      <w:pPr>
        <w:pStyle w:val="ae"/>
        <w:ind w:left="5103"/>
        <w:jc w:val="right"/>
        <w:rPr>
          <w:sz w:val="28"/>
        </w:rPr>
      </w:pPr>
      <w:r w:rsidRPr="00636697">
        <w:rPr>
          <w:sz w:val="28"/>
        </w:rPr>
        <w:t xml:space="preserve">до рішення сесії </w:t>
      </w:r>
    </w:p>
    <w:p w:rsidR="00532531" w:rsidRPr="00636697" w:rsidRDefault="00532531" w:rsidP="00532531">
      <w:pPr>
        <w:pStyle w:val="ae"/>
        <w:ind w:left="5103"/>
        <w:jc w:val="right"/>
        <w:rPr>
          <w:sz w:val="28"/>
        </w:rPr>
      </w:pPr>
      <w:r w:rsidRPr="00636697">
        <w:rPr>
          <w:sz w:val="28"/>
        </w:rPr>
        <w:t>Ворохтянської селищної ради</w:t>
      </w:r>
    </w:p>
    <w:p w:rsidR="00532531" w:rsidRPr="00636697" w:rsidRDefault="00532531" w:rsidP="00532531">
      <w:pPr>
        <w:pStyle w:val="ae"/>
        <w:ind w:left="5103"/>
        <w:jc w:val="right"/>
        <w:rPr>
          <w:sz w:val="28"/>
        </w:rPr>
      </w:pPr>
      <w:r w:rsidRPr="00636697">
        <w:rPr>
          <w:sz w:val="28"/>
        </w:rPr>
        <w:t xml:space="preserve">від </w:t>
      </w:r>
      <w:r>
        <w:rPr>
          <w:sz w:val="28"/>
        </w:rPr>
        <w:t>06.02</w:t>
      </w:r>
      <w:r w:rsidRPr="00636697">
        <w:rPr>
          <w:sz w:val="28"/>
        </w:rPr>
        <w:t>.202</w:t>
      </w:r>
      <w:r>
        <w:rPr>
          <w:sz w:val="28"/>
        </w:rPr>
        <w:t>4 №</w:t>
      </w:r>
      <w:r w:rsidR="007032F2">
        <w:rPr>
          <w:sz w:val="28"/>
        </w:rPr>
        <w:t>349</w:t>
      </w:r>
      <w:r>
        <w:rPr>
          <w:sz w:val="28"/>
        </w:rPr>
        <w:t>-35/2024</w:t>
      </w:r>
    </w:p>
    <w:p w:rsidR="000C543F" w:rsidRDefault="000C543F" w:rsidP="00532531">
      <w:pPr>
        <w:pStyle w:val="ae"/>
        <w:rPr>
          <w:b/>
        </w:rPr>
      </w:pPr>
    </w:p>
    <w:p w:rsidR="000C543F" w:rsidRPr="00F241B3" w:rsidRDefault="000C543F" w:rsidP="004B2EA8">
      <w:pPr>
        <w:ind w:left="2832" w:firstLine="708"/>
        <w:rPr>
          <w:b/>
          <w:sz w:val="28"/>
          <w:szCs w:val="28"/>
        </w:rPr>
      </w:pPr>
    </w:p>
    <w:p w:rsidR="000C543F" w:rsidRPr="00F241B3" w:rsidRDefault="000C543F" w:rsidP="000C543F">
      <w:pPr>
        <w:jc w:val="center"/>
        <w:rPr>
          <w:sz w:val="28"/>
          <w:szCs w:val="28"/>
        </w:rPr>
      </w:pPr>
      <w:r w:rsidRPr="00F241B3">
        <w:rPr>
          <w:b/>
          <w:sz w:val="28"/>
          <w:szCs w:val="28"/>
        </w:rPr>
        <w:t>ПРОГРАМА</w:t>
      </w:r>
      <w:r w:rsidRPr="00F241B3">
        <w:rPr>
          <w:sz w:val="28"/>
          <w:szCs w:val="28"/>
        </w:rPr>
        <w:t xml:space="preserve"> </w:t>
      </w:r>
    </w:p>
    <w:p w:rsidR="000C543F" w:rsidRPr="00F241B3" w:rsidRDefault="000C543F" w:rsidP="000C543F">
      <w:pPr>
        <w:jc w:val="center"/>
        <w:rPr>
          <w:sz w:val="28"/>
          <w:szCs w:val="28"/>
        </w:rPr>
      </w:pPr>
      <w:r w:rsidRPr="00F241B3">
        <w:rPr>
          <w:b/>
          <w:sz w:val="28"/>
          <w:szCs w:val="28"/>
        </w:rPr>
        <w:t>РЕФОРМУВАННЯ СИСТЕМИ ШКІЛЬНОГО ХАРЧУВАННЯ НА ПЕРІОД ДО 2027 РОКУ В ЗАКЛА</w:t>
      </w:r>
      <w:r w:rsidR="00F241B3" w:rsidRPr="00F241B3">
        <w:rPr>
          <w:b/>
          <w:sz w:val="28"/>
          <w:szCs w:val="28"/>
        </w:rPr>
        <w:t xml:space="preserve">ДАХ ЗАГАЛЬНОЇ СЕРЕДНЬОЇ ОСВІТИ </w:t>
      </w:r>
      <w:r w:rsidR="00F241B3" w:rsidRPr="00F241B3">
        <w:rPr>
          <w:b/>
          <w:bCs/>
          <w:sz w:val="28"/>
          <w:szCs w:val="28"/>
        </w:rPr>
        <w:t>ВОРОХТЯНСЬКОЇ СЕЛИЩНОЇ</w:t>
      </w:r>
      <w:r w:rsidR="00F241B3" w:rsidRPr="00F241B3">
        <w:rPr>
          <w:b/>
          <w:sz w:val="28"/>
          <w:szCs w:val="28"/>
        </w:rPr>
        <w:t xml:space="preserve"> ТЕРИТОРІАЛЬНОЇ </w:t>
      </w:r>
      <w:r w:rsidRPr="00F241B3">
        <w:rPr>
          <w:b/>
          <w:sz w:val="28"/>
          <w:szCs w:val="28"/>
        </w:rPr>
        <w:t>ГРОМАДИ</w:t>
      </w:r>
      <w:r w:rsidRPr="00F241B3">
        <w:rPr>
          <w:sz w:val="28"/>
          <w:szCs w:val="28"/>
        </w:rPr>
        <w:t xml:space="preserve"> </w:t>
      </w:r>
    </w:p>
    <w:p w:rsidR="000C543F" w:rsidRPr="00F241B3" w:rsidRDefault="000C543F" w:rsidP="000C543F">
      <w:pPr>
        <w:jc w:val="center"/>
        <w:rPr>
          <w:sz w:val="28"/>
          <w:szCs w:val="28"/>
        </w:rPr>
      </w:pPr>
    </w:p>
    <w:p w:rsidR="000C543F" w:rsidRPr="00F241B3" w:rsidRDefault="000C543F" w:rsidP="000C543F">
      <w:pPr>
        <w:jc w:val="center"/>
        <w:rPr>
          <w:b/>
          <w:sz w:val="28"/>
          <w:szCs w:val="28"/>
        </w:rPr>
      </w:pPr>
      <w:r w:rsidRPr="00F241B3">
        <w:rPr>
          <w:b/>
          <w:sz w:val="28"/>
          <w:szCs w:val="28"/>
        </w:rPr>
        <w:t>ПАСПОРТ</w:t>
      </w:r>
    </w:p>
    <w:p w:rsidR="000C543F" w:rsidRPr="00F241B3" w:rsidRDefault="000C543F" w:rsidP="000C543F">
      <w:pPr>
        <w:jc w:val="center"/>
        <w:rPr>
          <w:b/>
          <w:bCs/>
          <w:sz w:val="28"/>
          <w:szCs w:val="28"/>
        </w:rPr>
      </w:pPr>
      <w:r w:rsidRPr="00F241B3">
        <w:rPr>
          <w:b/>
          <w:bCs/>
          <w:sz w:val="28"/>
          <w:szCs w:val="28"/>
        </w:rPr>
        <w:t>Програми реформування системи шкільного харчування на період до 2027 року в закла</w:t>
      </w:r>
      <w:r w:rsidR="00F241B3" w:rsidRPr="00F241B3">
        <w:rPr>
          <w:b/>
          <w:bCs/>
          <w:sz w:val="28"/>
          <w:szCs w:val="28"/>
        </w:rPr>
        <w:t>дах загальної середньої освіти Ворохтянської селищної</w:t>
      </w:r>
      <w:r w:rsidRPr="00F241B3">
        <w:rPr>
          <w:b/>
          <w:bCs/>
          <w:sz w:val="28"/>
          <w:szCs w:val="28"/>
        </w:rPr>
        <w:t xml:space="preserve"> територіальної громади</w:t>
      </w:r>
    </w:p>
    <w:p w:rsidR="000C543F" w:rsidRPr="00F241B3" w:rsidRDefault="000C543F" w:rsidP="000C543F">
      <w:pPr>
        <w:jc w:val="center"/>
        <w:rPr>
          <w:sz w:val="28"/>
          <w:szCs w:val="28"/>
        </w:rPr>
      </w:pPr>
      <w:r w:rsidRPr="00F241B3">
        <w:rPr>
          <w:sz w:val="28"/>
          <w:szCs w:val="28"/>
        </w:rPr>
        <w:t>(далі – Програма)</w:t>
      </w:r>
    </w:p>
    <w:p w:rsidR="000C543F" w:rsidRPr="00F241B3" w:rsidRDefault="000C543F" w:rsidP="000C543F">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686"/>
        <w:gridCol w:w="4784"/>
      </w:tblGrid>
      <w:tr w:rsidR="000C543F" w:rsidRPr="00F241B3">
        <w:tc>
          <w:tcPr>
            <w:tcW w:w="1384" w:type="dxa"/>
            <w:shd w:val="clear" w:color="auto" w:fill="auto"/>
          </w:tcPr>
          <w:p w:rsidR="000C543F" w:rsidRPr="00F241B3" w:rsidRDefault="000C543F">
            <w:pPr>
              <w:numPr>
                <w:ilvl w:val="0"/>
                <w:numId w:val="7"/>
              </w:numPr>
              <w:jc w:val="center"/>
              <w:rPr>
                <w:sz w:val="28"/>
                <w:szCs w:val="28"/>
              </w:rPr>
            </w:pPr>
          </w:p>
        </w:tc>
        <w:tc>
          <w:tcPr>
            <w:tcW w:w="3686" w:type="dxa"/>
            <w:shd w:val="clear" w:color="auto" w:fill="auto"/>
          </w:tcPr>
          <w:p w:rsidR="000C543F" w:rsidRPr="00F241B3" w:rsidRDefault="004537DB">
            <w:pPr>
              <w:tabs>
                <w:tab w:val="left" w:pos="900"/>
              </w:tabs>
              <w:jc w:val="both"/>
              <w:rPr>
                <w:sz w:val="28"/>
                <w:szCs w:val="28"/>
              </w:rPr>
            </w:pPr>
            <w:r w:rsidRPr="00F241B3">
              <w:rPr>
                <w:sz w:val="28"/>
                <w:szCs w:val="28"/>
              </w:rPr>
              <w:t>Повна назва Програми</w:t>
            </w:r>
          </w:p>
        </w:tc>
        <w:tc>
          <w:tcPr>
            <w:tcW w:w="4784" w:type="dxa"/>
            <w:shd w:val="clear" w:color="auto" w:fill="auto"/>
          </w:tcPr>
          <w:p w:rsidR="000C543F" w:rsidRPr="00F241B3" w:rsidRDefault="004537DB">
            <w:pPr>
              <w:jc w:val="both"/>
              <w:rPr>
                <w:sz w:val="28"/>
                <w:szCs w:val="28"/>
              </w:rPr>
            </w:pPr>
            <w:r w:rsidRPr="00F241B3">
              <w:rPr>
                <w:sz w:val="28"/>
                <w:szCs w:val="28"/>
              </w:rPr>
              <w:t xml:space="preserve">Програма реформування системи шкільного харчування на період до 2027 року в закладах загальної середньої освіти  </w:t>
            </w:r>
            <w:r w:rsidR="00F241B3" w:rsidRPr="00F241B3">
              <w:rPr>
                <w:bCs/>
                <w:sz w:val="28"/>
                <w:szCs w:val="28"/>
              </w:rPr>
              <w:t>Ворохтянської селищної</w:t>
            </w:r>
            <w:r w:rsidR="00F241B3" w:rsidRPr="00F241B3">
              <w:rPr>
                <w:sz w:val="28"/>
                <w:szCs w:val="28"/>
              </w:rPr>
              <w:t xml:space="preserve"> </w:t>
            </w:r>
            <w:r w:rsidRPr="00F241B3">
              <w:rPr>
                <w:sz w:val="28"/>
                <w:szCs w:val="28"/>
              </w:rPr>
              <w:t>територіальної громади</w:t>
            </w:r>
          </w:p>
        </w:tc>
      </w:tr>
      <w:tr w:rsidR="000C543F" w:rsidRPr="00F241B3">
        <w:tc>
          <w:tcPr>
            <w:tcW w:w="1384" w:type="dxa"/>
            <w:shd w:val="clear" w:color="auto" w:fill="auto"/>
          </w:tcPr>
          <w:p w:rsidR="000C543F" w:rsidRPr="00F241B3" w:rsidRDefault="000C543F">
            <w:pPr>
              <w:numPr>
                <w:ilvl w:val="0"/>
                <w:numId w:val="7"/>
              </w:numPr>
              <w:jc w:val="center"/>
              <w:rPr>
                <w:sz w:val="28"/>
                <w:szCs w:val="28"/>
              </w:rPr>
            </w:pPr>
          </w:p>
        </w:tc>
        <w:tc>
          <w:tcPr>
            <w:tcW w:w="3686" w:type="dxa"/>
            <w:shd w:val="clear" w:color="auto" w:fill="auto"/>
          </w:tcPr>
          <w:p w:rsidR="000C543F" w:rsidRPr="00F241B3" w:rsidRDefault="004537DB">
            <w:pPr>
              <w:jc w:val="both"/>
              <w:rPr>
                <w:sz w:val="28"/>
                <w:szCs w:val="28"/>
              </w:rPr>
            </w:pPr>
            <w:r w:rsidRPr="00F241B3">
              <w:rPr>
                <w:sz w:val="28"/>
                <w:szCs w:val="28"/>
              </w:rPr>
              <w:t>Мета Програми</w:t>
            </w:r>
          </w:p>
        </w:tc>
        <w:tc>
          <w:tcPr>
            <w:tcW w:w="4784" w:type="dxa"/>
            <w:shd w:val="clear" w:color="auto" w:fill="auto"/>
          </w:tcPr>
          <w:p w:rsidR="004537DB" w:rsidRPr="00F241B3" w:rsidRDefault="004537DB">
            <w:pPr>
              <w:jc w:val="both"/>
              <w:rPr>
                <w:sz w:val="28"/>
                <w:szCs w:val="28"/>
              </w:rPr>
            </w:pPr>
            <w:r w:rsidRPr="00F241B3">
              <w:rPr>
                <w:sz w:val="28"/>
                <w:szCs w:val="28"/>
              </w:rPr>
              <w:t xml:space="preserve">Забезпечення різноманітного, збалансованого, якісного та безпечного харчування в закладах освіти. </w:t>
            </w:r>
          </w:p>
          <w:p w:rsidR="000C543F" w:rsidRPr="00F241B3" w:rsidRDefault="004537DB">
            <w:pPr>
              <w:jc w:val="both"/>
              <w:rPr>
                <w:sz w:val="28"/>
                <w:szCs w:val="28"/>
              </w:rPr>
            </w:pPr>
            <w:r w:rsidRPr="00F241B3">
              <w:rPr>
                <w:sz w:val="28"/>
                <w:szCs w:val="28"/>
              </w:rPr>
              <w:t>Відновлення та модернізація харчоблоків закладів освіти, які дозволять використовувати новітні технологічні процеси, покращувати показники енергоефективності та дотримуватися вимог системи НАССР з метою запобігання надходженню небезпечної продукції до споживача.</w:t>
            </w:r>
          </w:p>
        </w:tc>
      </w:tr>
      <w:tr w:rsidR="000C543F" w:rsidRPr="00F241B3">
        <w:tc>
          <w:tcPr>
            <w:tcW w:w="1384" w:type="dxa"/>
            <w:shd w:val="clear" w:color="auto" w:fill="auto"/>
          </w:tcPr>
          <w:p w:rsidR="000C543F" w:rsidRPr="00F241B3" w:rsidRDefault="000C543F">
            <w:pPr>
              <w:numPr>
                <w:ilvl w:val="0"/>
                <w:numId w:val="7"/>
              </w:numPr>
              <w:jc w:val="center"/>
              <w:rPr>
                <w:sz w:val="28"/>
                <w:szCs w:val="28"/>
              </w:rPr>
            </w:pPr>
          </w:p>
        </w:tc>
        <w:tc>
          <w:tcPr>
            <w:tcW w:w="3686" w:type="dxa"/>
            <w:shd w:val="clear" w:color="auto" w:fill="auto"/>
          </w:tcPr>
          <w:p w:rsidR="000C543F" w:rsidRPr="00F241B3" w:rsidRDefault="004537DB">
            <w:pPr>
              <w:jc w:val="both"/>
              <w:rPr>
                <w:sz w:val="28"/>
                <w:szCs w:val="28"/>
              </w:rPr>
            </w:pPr>
            <w:r w:rsidRPr="00F241B3">
              <w:rPr>
                <w:sz w:val="28"/>
                <w:szCs w:val="28"/>
              </w:rPr>
              <w:t>Розробник Програми</w:t>
            </w:r>
          </w:p>
        </w:tc>
        <w:tc>
          <w:tcPr>
            <w:tcW w:w="4784" w:type="dxa"/>
            <w:shd w:val="clear" w:color="auto" w:fill="auto"/>
          </w:tcPr>
          <w:p w:rsidR="000C543F" w:rsidRPr="00F241B3" w:rsidRDefault="00F241B3">
            <w:pPr>
              <w:jc w:val="both"/>
              <w:rPr>
                <w:sz w:val="28"/>
                <w:szCs w:val="28"/>
              </w:rPr>
            </w:pPr>
            <w:r w:rsidRPr="00F241B3">
              <w:rPr>
                <w:sz w:val="28"/>
                <w:szCs w:val="28"/>
              </w:rPr>
              <w:t>Відділ освіти, культури, сім’ї, молоді та спорту Ворохтянської селищної ради</w:t>
            </w:r>
          </w:p>
        </w:tc>
      </w:tr>
      <w:tr w:rsidR="004537DB" w:rsidRPr="00F241B3">
        <w:tc>
          <w:tcPr>
            <w:tcW w:w="1384" w:type="dxa"/>
            <w:shd w:val="clear" w:color="auto" w:fill="auto"/>
          </w:tcPr>
          <w:p w:rsidR="004537DB" w:rsidRPr="00F241B3" w:rsidRDefault="004537DB">
            <w:pPr>
              <w:numPr>
                <w:ilvl w:val="0"/>
                <w:numId w:val="7"/>
              </w:numPr>
              <w:jc w:val="center"/>
              <w:rPr>
                <w:sz w:val="28"/>
                <w:szCs w:val="28"/>
              </w:rPr>
            </w:pPr>
          </w:p>
        </w:tc>
        <w:tc>
          <w:tcPr>
            <w:tcW w:w="3686" w:type="dxa"/>
            <w:shd w:val="clear" w:color="auto" w:fill="auto"/>
          </w:tcPr>
          <w:p w:rsidR="004537DB" w:rsidRPr="00F241B3" w:rsidRDefault="004537DB">
            <w:pPr>
              <w:jc w:val="both"/>
              <w:rPr>
                <w:sz w:val="28"/>
                <w:szCs w:val="28"/>
              </w:rPr>
            </w:pPr>
            <w:r w:rsidRPr="00F241B3">
              <w:rPr>
                <w:sz w:val="28"/>
                <w:szCs w:val="28"/>
              </w:rPr>
              <w:t>Відповідальний виконавець Програми</w:t>
            </w:r>
          </w:p>
        </w:tc>
        <w:tc>
          <w:tcPr>
            <w:tcW w:w="4784" w:type="dxa"/>
            <w:shd w:val="clear" w:color="auto" w:fill="auto"/>
          </w:tcPr>
          <w:p w:rsidR="004537DB" w:rsidRPr="00F241B3" w:rsidRDefault="00F241B3" w:rsidP="00F241B3">
            <w:pPr>
              <w:jc w:val="both"/>
              <w:rPr>
                <w:sz w:val="28"/>
                <w:szCs w:val="28"/>
              </w:rPr>
            </w:pPr>
            <w:r w:rsidRPr="00F241B3">
              <w:rPr>
                <w:sz w:val="28"/>
                <w:szCs w:val="28"/>
              </w:rPr>
              <w:t>Відділ освіти, культури, сім’ї, молоді та спорту Ворохтянської селищної ради</w:t>
            </w:r>
          </w:p>
        </w:tc>
      </w:tr>
      <w:tr w:rsidR="004537DB" w:rsidRPr="00F241B3">
        <w:trPr>
          <w:cantSplit/>
          <w:trHeight w:val="1134"/>
        </w:trPr>
        <w:tc>
          <w:tcPr>
            <w:tcW w:w="1384" w:type="dxa"/>
            <w:shd w:val="clear" w:color="auto" w:fill="auto"/>
          </w:tcPr>
          <w:p w:rsidR="004537DB" w:rsidRPr="00F241B3" w:rsidRDefault="004537DB">
            <w:pPr>
              <w:numPr>
                <w:ilvl w:val="0"/>
                <w:numId w:val="7"/>
              </w:numPr>
              <w:jc w:val="center"/>
              <w:rPr>
                <w:sz w:val="28"/>
                <w:szCs w:val="28"/>
              </w:rPr>
            </w:pPr>
          </w:p>
        </w:tc>
        <w:tc>
          <w:tcPr>
            <w:tcW w:w="3686" w:type="dxa"/>
            <w:shd w:val="clear" w:color="auto" w:fill="auto"/>
          </w:tcPr>
          <w:p w:rsidR="004537DB" w:rsidRPr="00F241B3" w:rsidRDefault="004537DB">
            <w:pPr>
              <w:jc w:val="both"/>
              <w:rPr>
                <w:sz w:val="28"/>
                <w:szCs w:val="28"/>
              </w:rPr>
            </w:pPr>
            <w:r w:rsidRPr="00F241B3">
              <w:rPr>
                <w:sz w:val="28"/>
                <w:szCs w:val="28"/>
              </w:rPr>
              <w:t>Учасники (виконавці) Програми</w:t>
            </w:r>
          </w:p>
        </w:tc>
        <w:tc>
          <w:tcPr>
            <w:tcW w:w="4784" w:type="dxa"/>
            <w:shd w:val="clear" w:color="auto" w:fill="auto"/>
          </w:tcPr>
          <w:p w:rsidR="004537DB" w:rsidRPr="00F241B3" w:rsidRDefault="00F241B3">
            <w:pPr>
              <w:jc w:val="both"/>
              <w:rPr>
                <w:sz w:val="28"/>
                <w:szCs w:val="28"/>
              </w:rPr>
            </w:pPr>
            <w:r w:rsidRPr="00F241B3">
              <w:rPr>
                <w:sz w:val="28"/>
                <w:szCs w:val="28"/>
              </w:rPr>
              <w:t>Відділ освіти, культури, сім’ї, молоді та спорту Ворохтянської селищної ради</w:t>
            </w:r>
          </w:p>
        </w:tc>
      </w:tr>
      <w:tr w:rsidR="004537DB" w:rsidRPr="00F241B3">
        <w:tc>
          <w:tcPr>
            <w:tcW w:w="1384" w:type="dxa"/>
            <w:shd w:val="clear" w:color="auto" w:fill="auto"/>
          </w:tcPr>
          <w:p w:rsidR="004537DB" w:rsidRPr="00F241B3" w:rsidRDefault="004537DB">
            <w:pPr>
              <w:numPr>
                <w:ilvl w:val="0"/>
                <w:numId w:val="7"/>
              </w:numPr>
              <w:jc w:val="center"/>
              <w:rPr>
                <w:sz w:val="28"/>
                <w:szCs w:val="28"/>
              </w:rPr>
            </w:pPr>
          </w:p>
        </w:tc>
        <w:tc>
          <w:tcPr>
            <w:tcW w:w="3686" w:type="dxa"/>
            <w:shd w:val="clear" w:color="auto" w:fill="auto"/>
          </w:tcPr>
          <w:p w:rsidR="004537DB" w:rsidRPr="00F241B3" w:rsidRDefault="004537DB">
            <w:pPr>
              <w:jc w:val="both"/>
              <w:rPr>
                <w:sz w:val="28"/>
                <w:szCs w:val="28"/>
              </w:rPr>
            </w:pPr>
            <w:r w:rsidRPr="00F241B3">
              <w:rPr>
                <w:sz w:val="28"/>
                <w:szCs w:val="28"/>
              </w:rPr>
              <w:t>Строк реалізації Програми</w:t>
            </w:r>
          </w:p>
        </w:tc>
        <w:tc>
          <w:tcPr>
            <w:tcW w:w="4784" w:type="dxa"/>
            <w:shd w:val="clear" w:color="auto" w:fill="auto"/>
          </w:tcPr>
          <w:p w:rsidR="004537DB" w:rsidRPr="00F241B3" w:rsidRDefault="004537DB">
            <w:pPr>
              <w:jc w:val="both"/>
              <w:rPr>
                <w:sz w:val="28"/>
                <w:szCs w:val="28"/>
              </w:rPr>
            </w:pPr>
            <w:r w:rsidRPr="00F241B3">
              <w:rPr>
                <w:sz w:val="28"/>
                <w:szCs w:val="28"/>
              </w:rPr>
              <w:t>2024 – 2027 роки</w:t>
            </w:r>
          </w:p>
        </w:tc>
      </w:tr>
      <w:tr w:rsidR="004537DB" w:rsidRPr="00F241B3">
        <w:tc>
          <w:tcPr>
            <w:tcW w:w="1384" w:type="dxa"/>
            <w:shd w:val="clear" w:color="auto" w:fill="auto"/>
          </w:tcPr>
          <w:p w:rsidR="004537DB" w:rsidRPr="00F241B3" w:rsidRDefault="004537DB">
            <w:pPr>
              <w:numPr>
                <w:ilvl w:val="0"/>
                <w:numId w:val="7"/>
              </w:numPr>
              <w:jc w:val="center"/>
              <w:rPr>
                <w:sz w:val="28"/>
                <w:szCs w:val="28"/>
              </w:rPr>
            </w:pPr>
          </w:p>
        </w:tc>
        <w:tc>
          <w:tcPr>
            <w:tcW w:w="3686" w:type="dxa"/>
            <w:shd w:val="clear" w:color="auto" w:fill="auto"/>
          </w:tcPr>
          <w:p w:rsidR="004537DB" w:rsidRPr="00F241B3" w:rsidRDefault="004537DB">
            <w:pPr>
              <w:jc w:val="both"/>
              <w:rPr>
                <w:sz w:val="28"/>
                <w:szCs w:val="28"/>
              </w:rPr>
            </w:pPr>
            <w:r w:rsidRPr="00F241B3">
              <w:rPr>
                <w:sz w:val="28"/>
                <w:szCs w:val="28"/>
              </w:rPr>
              <w:t xml:space="preserve">Загальний обсяг фінансових </w:t>
            </w:r>
            <w:r w:rsidRPr="00F241B3">
              <w:rPr>
                <w:sz w:val="28"/>
                <w:szCs w:val="28"/>
              </w:rPr>
              <w:lastRenderedPageBreak/>
              <w:t>ресурсів, необхідних для реалізації Програми</w:t>
            </w:r>
            <w:r w:rsidR="00D732D8" w:rsidRPr="00F241B3">
              <w:rPr>
                <w:sz w:val="28"/>
                <w:szCs w:val="28"/>
              </w:rPr>
              <w:t>, грн</w:t>
            </w:r>
            <w:r w:rsidRPr="00F241B3">
              <w:rPr>
                <w:sz w:val="28"/>
                <w:szCs w:val="28"/>
              </w:rPr>
              <w:t xml:space="preserve"> </w:t>
            </w:r>
          </w:p>
          <w:p w:rsidR="004537DB" w:rsidRPr="00F241B3" w:rsidRDefault="004537DB">
            <w:pPr>
              <w:jc w:val="both"/>
              <w:rPr>
                <w:sz w:val="28"/>
                <w:szCs w:val="28"/>
              </w:rPr>
            </w:pPr>
          </w:p>
        </w:tc>
        <w:tc>
          <w:tcPr>
            <w:tcW w:w="4784" w:type="dxa"/>
            <w:shd w:val="clear" w:color="auto" w:fill="auto"/>
          </w:tcPr>
          <w:p w:rsidR="004537DB" w:rsidRPr="00F241B3" w:rsidRDefault="004537DB">
            <w:pPr>
              <w:jc w:val="both"/>
              <w:rPr>
                <w:sz w:val="28"/>
                <w:szCs w:val="28"/>
              </w:rPr>
            </w:pPr>
            <w:r w:rsidRPr="00F241B3">
              <w:rPr>
                <w:sz w:val="28"/>
                <w:szCs w:val="28"/>
              </w:rPr>
              <w:lastRenderedPageBreak/>
              <w:t xml:space="preserve">2024 рік – </w:t>
            </w:r>
            <w:r w:rsidR="00AA4766">
              <w:rPr>
                <w:sz w:val="28"/>
                <w:szCs w:val="28"/>
              </w:rPr>
              <w:t>600 000 грн</w:t>
            </w:r>
          </w:p>
          <w:p w:rsidR="007E5198" w:rsidRPr="00F241B3" w:rsidRDefault="004537DB">
            <w:pPr>
              <w:jc w:val="both"/>
              <w:rPr>
                <w:sz w:val="28"/>
                <w:szCs w:val="28"/>
              </w:rPr>
            </w:pPr>
            <w:r w:rsidRPr="00F241B3">
              <w:rPr>
                <w:sz w:val="28"/>
                <w:szCs w:val="28"/>
              </w:rPr>
              <w:lastRenderedPageBreak/>
              <w:t>2025</w:t>
            </w:r>
            <w:r w:rsidR="007E5198" w:rsidRPr="00F241B3">
              <w:rPr>
                <w:sz w:val="28"/>
                <w:szCs w:val="28"/>
              </w:rPr>
              <w:t xml:space="preserve"> рік – </w:t>
            </w:r>
            <w:r w:rsidR="00AA4766">
              <w:rPr>
                <w:sz w:val="28"/>
                <w:szCs w:val="28"/>
              </w:rPr>
              <w:t>650 000 грн</w:t>
            </w:r>
          </w:p>
          <w:p w:rsidR="007E5198" w:rsidRPr="00F241B3" w:rsidRDefault="007E5198">
            <w:pPr>
              <w:jc w:val="both"/>
              <w:rPr>
                <w:sz w:val="28"/>
                <w:szCs w:val="28"/>
              </w:rPr>
            </w:pPr>
            <w:r w:rsidRPr="00F241B3">
              <w:rPr>
                <w:sz w:val="28"/>
                <w:szCs w:val="28"/>
              </w:rPr>
              <w:t xml:space="preserve">2026 рік – </w:t>
            </w:r>
            <w:r w:rsidR="00AA4766">
              <w:rPr>
                <w:sz w:val="28"/>
                <w:szCs w:val="28"/>
              </w:rPr>
              <w:t>700 000 грн</w:t>
            </w:r>
          </w:p>
          <w:p w:rsidR="007E5198" w:rsidRPr="00F241B3" w:rsidRDefault="007E5198" w:rsidP="00AA4766">
            <w:pPr>
              <w:jc w:val="both"/>
              <w:rPr>
                <w:sz w:val="28"/>
                <w:szCs w:val="28"/>
              </w:rPr>
            </w:pPr>
            <w:r w:rsidRPr="00F241B3">
              <w:rPr>
                <w:sz w:val="28"/>
                <w:szCs w:val="28"/>
              </w:rPr>
              <w:t xml:space="preserve">2027 рік – </w:t>
            </w:r>
            <w:r w:rsidR="00AA4766">
              <w:rPr>
                <w:sz w:val="28"/>
                <w:szCs w:val="28"/>
              </w:rPr>
              <w:t>750 000 грн</w:t>
            </w:r>
          </w:p>
        </w:tc>
      </w:tr>
      <w:tr w:rsidR="004537DB" w:rsidRPr="00F241B3">
        <w:tc>
          <w:tcPr>
            <w:tcW w:w="1384" w:type="dxa"/>
            <w:shd w:val="clear" w:color="auto" w:fill="auto"/>
          </w:tcPr>
          <w:p w:rsidR="004537DB" w:rsidRPr="00F241B3" w:rsidRDefault="004537DB">
            <w:pPr>
              <w:ind w:left="1080"/>
              <w:jc w:val="center"/>
              <w:rPr>
                <w:sz w:val="28"/>
                <w:szCs w:val="28"/>
              </w:rPr>
            </w:pPr>
          </w:p>
        </w:tc>
        <w:tc>
          <w:tcPr>
            <w:tcW w:w="3686" w:type="dxa"/>
            <w:shd w:val="clear" w:color="auto" w:fill="auto"/>
          </w:tcPr>
          <w:p w:rsidR="004537DB" w:rsidRPr="00F241B3" w:rsidRDefault="004537DB">
            <w:pPr>
              <w:jc w:val="both"/>
              <w:rPr>
                <w:sz w:val="28"/>
                <w:szCs w:val="28"/>
              </w:rPr>
            </w:pPr>
            <w:r w:rsidRPr="00F241B3">
              <w:rPr>
                <w:sz w:val="28"/>
                <w:szCs w:val="28"/>
              </w:rPr>
              <w:t>усього, у тому числі:</w:t>
            </w:r>
          </w:p>
        </w:tc>
        <w:tc>
          <w:tcPr>
            <w:tcW w:w="4784" w:type="dxa"/>
            <w:shd w:val="clear" w:color="auto" w:fill="auto"/>
          </w:tcPr>
          <w:p w:rsidR="004537DB" w:rsidRPr="00F241B3" w:rsidRDefault="00AA4766" w:rsidP="00AA4766">
            <w:pPr>
              <w:jc w:val="both"/>
              <w:rPr>
                <w:sz w:val="28"/>
                <w:szCs w:val="28"/>
              </w:rPr>
            </w:pPr>
            <w:r>
              <w:rPr>
                <w:sz w:val="28"/>
                <w:szCs w:val="28"/>
              </w:rPr>
              <w:t>2 700 000 грн.</w:t>
            </w:r>
          </w:p>
        </w:tc>
      </w:tr>
      <w:tr w:rsidR="004537DB" w:rsidRPr="00F241B3">
        <w:tc>
          <w:tcPr>
            <w:tcW w:w="1384" w:type="dxa"/>
            <w:shd w:val="clear" w:color="auto" w:fill="auto"/>
          </w:tcPr>
          <w:p w:rsidR="004537DB" w:rsidRPr="00F241B3" w:rsidRDefault="004537DB">
            <w:pPr>
              <w:numPr>
                <w:ilvl w:val="1"/>
                <w:numId w:val="7"/>
              </w:numPr>
              <w:jc w:val="center"/>
              <w:rPr>
                <w:sz w:val="28"/>
                <w:szCs w:val="28"/>
              </w:rPr>
            </w:pPr>
          </w:p>
        </w:tc>
        <w:tc>
          <w:tcPr>
            <w:tcW w:w="3686" w:type="dxa"/>
            <w:shd w:val="clear" w:color="auto" w:fill="auto"/>
          </w:tcPr>
          <w:p w:rsidR="004537DB" w:rsidRPr="00F241B3" w:rsidRDefault="004537DB" w:rsidP="00AA4766">
            <w:pPr>
              <w:jc w:val="both"/>
              <w:rPr>
                <w:sz w:val="28"/>
                <w:szCs w:val="28"/>
              </w:rPr>
            </w:pPr>
            <w:r w:rsidRPr="00F241B3">
              <w:rPr>
                <w:sz w:val="28"/>
                <w:szCs w:val="28"/>
              </w:rPr>
              <w:t xml:space="preserve">Кошти </w:t>
            </w:r>
            <w:bookmarkStart w:id="2" w:name="_Hlk155004368"/>
            <w:r w:rsidRPr="00F241B3">
              <w:rPr>
                <w:sz w:val="28"/>
                <w:szCs w:val="28"/>
              </w:rPr>
              <w:t xml:space="preserve">бюджету </w:t>
            </w:r>
            <w:r w:rsidR="00AA4766">
              <w:rPr>
                <w:sz w:val="28"/>
                <w:szCs w:val="28"/>
              </w:rPr>
              <w:t>Ворохтянської селищної ради</w:t>
            </w:r>
            <w:r w:rsidRPr="00F241B3">
              <w:rPr>
                <w:sz w:val="28"/>
                <w:szCs w:val="28"/>
              </w:rPr>
              <w:t xml:space="preserve"> </w:t>
            </w:r>
            <w:bookmarkEnd w:id="2"/>
          </w:p>
        </w:tc>
        <w:tc>
          <w:tcPr>
            <w:tcW w:w="4784" w:type="dxa"/>
            <w:shd w:val="clear" w:color="auto" w:fill="auto"/>
          </w:tcPr>
          <w:p w:rsidR="004537DB" w:rsidRPr="00F241B3" w:rsidRDefault="00AA4766">
            <w:pPr>
              <w:jc w:val="both"/>
              <w:rPr>
                <w:sz w:val="28"/>
                <w:szCs w:val="28"/>
              </w:rPr>
            </w:pPr>
            <w:r>
              <w:rPr>
                <w:sz w:val="28"/>
                <w:szCs w:val="28"/>
              </w:rPr>
              <w:t>2 700 000 грн.</w:t>
            </w:r>
          </w:p>
        </w:tc>
      </w:tr>
      <w:tr w:rsidR="004537DB" w:rsidRPr="00F241B3">
        <w:tc>
          <w:tcPr>
            <w:tcW w:w="1384" w:type="dxa"/>
            <w:shd w:val="clear" w:color="auto" w:fill="auto"/>
          </w:tcPr>
          <w:p w:rsidR="004537DB" w:rsidRPr="00F241B3" w:rsidRDefault="004537DB">
            <w:pPr>
              <w:numPr>
                <w:ilvl w:val="1"/>
                <w:numId w:val="7"/>
              </w:numPr>
              <w:jc w:val="center"/>
              <w:rPr>
                <w:sz w:val="28"/>
                <w:szCs w:val="28"/>
              </w:rPr>
            </w:pPr>
          </w:p>
        </w:tc>
        <w:tc>
          <w:tcPr>
            <w:tcW w:w="3686" w:type="dxa"/>
            <w:shd w:val="clear" w:color="auto" w:fill="auto"/>
          </w:tcPr>
          <w:p w:rsidR="004537DB" w:rsidRPr="00F241B3" w:rsidRDefault="004537DB">
            <w:pPr>
              <w:jc w:val="both"/>
              <w:rPr>
                <w:sz w:val="28"/>
                <w:szCs w:val="28"/>
              </w:rPr>
            </w:pPr>
            <w:proofErr w:type="spellStart"/>
            <w:r w:rsidRPr="00F241B3">
              <w:rPr>
                <w:sz w:val="28"/>
                <w:szCs w:val="28"/>
                <w:lang w:val="ru-RU"/>
              </w:rPr>
              <w:t>Кошти</w:t>
            </w:r>
            <w:proofErr w:type="spellEnd"/>
            <w:r w:rsidRPr="00F241B3">
              <w:rPr>
                <w:sz w:val="28"/>
                <w:szCs w:val="28"/>
                <w:lang w:val="ru-RU"/>
              </w:rPr>
              <w:t xml:space="preserve"> </w:t>
            </w:r>
            <w:proofErr w:type="gramStart"/>
            <w:r w:rsidRPr="00F241B3">
              <w:rPr>
                <w:sz w:val="28"/>
                <w:szCs w:val="28"/>
                <w:lang w:val="ru-RU"/>
              </w:rPr>
              <w:t>державного</w:t>
            </w:r>
            <w:proofErr w:type="gramEnd"/>
            <w:r w:rsidRPr="00F241B3">
              <w:rPr>
                <w:sz w:val="28"/>
                <w:szCs w:val="28"/>
                <w:lang w:val="ru-RU"/>
              </w:rPr>
              <w:t xml:space="preserve"> бюджету</w:t>
            </w:r>
          </w:p>
        </w:tc>
        <w:tc>
          <w:tcPr>
            <w:tcW w:w="4784" w:type="dxa"/>
            <w:shd w:val="clear" w:color="auto" w:fill="auto"/>
          </w:tcPr>
          <w:p w:rsidR="004537DB" w:rsidRPr="00F241B3" w:rsidRDefault="004537DB">
            <w:pPr>
              <w:jc w:val="both"/>
              <w:rPr>
                <w:sz w:val="28"/>
                <w:szCs w:val="28"/>
              </w:rPr>
            </w:pPr>
          </w:p>
        </w:tc>
      </w:tr>
      <w:tr w:rsidR="004537DB" w:rsidRPr="00F241B3">
        <w:tc>
          <w:tcPr>
            <w:tcW w:w="1384" w:type="dxa"/>
            <w:shd w:val="clear" w:color="auto" w:fill="auto"/>
          </w:tcPr>
          <w:p w:rsidR="004537DB" w:rsidRPr="00F241B3" w:rsidRDefault="004537DB">
            <w:pPr>
              <w:numPr>
                <w:ilvl w:val="1"/>
                <w:numId w:val="7"/>
              </w:numPr>
              <w:jc w:val="center"/>
              <w:rPr>
                <w:sz w:val="28"/>
                <w:szCs w:val="28"/>
              </w:rPr>
            </w:pPr>
          </w:p>
        </w:tc>
        <w:tc>
          <w:tcPr>
            <w:tcW w:w="3686" w:type="dxa"/>
            <w:shd w:val="clear" w:color="auto" w:fill="auto"/>
          </w:tcPr>
          <w:p w:rsidR="004537DB" w:rsidRPr="00F241B3" w:rsidRDefault="004537DB">
            <w:pPr>
              <w:jc w:val="both"/>
              <w:rPr>
                <w:sz w:val="28"/>
                <w:szCs w:val="28"/>
                <w:lang w:val="ru-RU"/>
              </w:rPr>
            </w:pPr>
            <w:proofErr w:type="spellStart"/>
            <w:r w:rsidRPr="00F241B3">
              <w:rPr>
                <w:sz w:val="28"/>
                <w:szCs w:val="28"/>
                <w:lang w:val="ru-RU"/>
              </w:rPr>
              <w:t>Кошти</w:t>
            </w:r>
            <w:proofErr w:type="spellEnd"/>
            <w:r w:rsidRPr="00F241B3">
              <w:rPr>
                <w:sz w:val="28"/>
                <w:szCs w:val="28"/>
                <w:lang w:val="ru-RU"/>
              </w:rPr>
              <w:t xml:space="preserve"> </w:t>
            </w:r>
            <w:proofErr w:type="spellStart"/>
            <w:r w:rsidRPr="00F241B3">
              <w:rPr>
                <w:sz w:val="28"/>
                <w:szCs w:val="28"/>
                <w:lang w:val="ru-RU"/>
              </w:rPr>
              <w:t>інших</w:t>
            </w:r>
            <w:proofErr w:type="spellEnd"/>
            <w:r w:rsidRPr="00F241B3">
              <w:rPr>
                <w:sz w:val="28"/>
                <w:szCs w:val="28"/>
                <w:lang w:val="ru-RU"/>
              </w:rPr>
              <w:t xml:space="preserve"> </w:t>
            </w:r>
            <w:proofErr w:type="spellStart"/>
            <w:r w:rsidRPr="00F241B3">
              <w:rPr>
                <w:sz w:val="28"/>
                <w:szCs w:val="28"/>
                <w:lang w:val="ru-RU"/>
              </w:rPr>
              <w:t>джерел</w:t>
            </w:r>
            <w:proofErr w:type="spellEnd"/>
          </w:p>
        </w:tc>
        <w:tc>
          <w:tcPr>
            <w:tcW w:w="4784" w:type="dxa"/>
            <w:shd w:val="clear" w:color="auto" w:fill="auto"/>
          </w:tcPr>
          <w:p w:rsidR="004537DB" w:rsidRPr="00F241B3" w:rsidRDefault="004537DB">
            <w:pPr>
              <w:jc w:val="both"/>
              <w:rPr>
                <w:sz w:val="28"/>
                <w:szCs w:val="28"/>
              </w:rPr>
            </w:pPr>
          </w:p>
        </w:tc>
      </w:tr>
    </w:tbl>
    <w:p w:rsidR="000C543F" w:rsidRPr="00F241B3" w:rsidRDefault="000C543F" w:rsidP="000C543F">
      <w:pPr>
        <w:jc w:val="both"/>
        <w:rPr>
          <w:sz w:val="28"/>
          <w:szCs w:val="28"/>
        </w:rPr>
      </w:pPr>
    </w:p>
    <w:p w:rsidR="007E5198" w:rsidRPr="00F241B3" w:rsidRDefault="007E5198" w:rsidP="00B47BE5">
      <w:pPr>
        <w:jc w:val="center"/>
        <w:rPr>
          <w:b/>
          <w:bCs/>
          <w:sz w:val="28"/>
          <w:szCs w:val="28"/>
        </w:rPr>
      </w:pPr>
      <w:r w:rsidRPr="00F241B3">
        <w:rPr>
          <w:b/>
          <w:bCs/>
          <w:sz w:val="28"/>
          <w:szCs w:val="28"/>
        </w:rPr>
        <w:t>1. Проблеми, на розв’язання яких спрямовано Програму</w:t>
      </w:r>
    </w:p>
    <w:p w:rsidR="007E5198" w:rsidRPr="00F241B3" w:rsidRDefault="007E5198" w:rsidP="00B47BE5">
      <w:pPr>
        <w:ind w:firstLine="567"/>
        <w:jc w:val="both"/>
        <w:rPr>
          <w:sz w:val="28"/>
          <w:szCs w:val="28"/>
        </w:rPr>
      </w:pPr>
      <w:r w:rsidRPr="00F241B3">
        <w:rPr>
          <w:sz w:val="28"/>
          <w:szCs w:val="28"/>
        </w:rPr>
        <w:t>Реформа шкільного харчування набула нового стратегічного розвитку в умовах війни та повоєнного відновлення України. Наразі розпорядженням Кабінету Міністрів України від 27 жовтня 2023 року № 990-р схвалено Стратегію реформування системи шкільного харчування на період до 2027 року та затверджено операційний план заходів з її реалізації у 2023 – 2024 роках,</w:t>
      </w:r>
      <w:r w:rsidR="00D732D8" w:rsidRPr="00F241B3">
        <w:rPr>
          <w:sz w:val="28"/>
          <w:szCs w:val="28"/>
        </w:rPr>
        <w:t xml:space="preserve"> </w:t>
      </w:r>
      <w:r w:rsidRPr="00F241B3">
        <w:rPr>
          <w:sz w:val="28"/>
          <w:szCs w:val="28"/>
        </w:rPr>
        <w:t>метою як</w:t>
      </w:r>
      <w:r w:rsidR="000C234A" w:rsidRPr="00F241B3">
        <w:rPr>
          <w:sz w:val="28"/>
          <w:szCs w:val="28"/>
        </w:rPr>
        <w:t>их</w:t>
      </w:r>
      <w:r w:rsidRPr="00F241B3">
        <w:rPr>
          <w:sz w:val="28"/>
          <w:szCs w:val="28"/>
        </w:rPr>
        <w:t xml:space="preserve"> є забезпечення різноманітного, збалансованого і якісного харчування в закладах освіти.</w:t>
      </w:r>
    </w:p>
    <w:p w:rsidR="007E5198" w:rsidRPr="00F241B3" w:rsidRDefault="007E5198" w:rsidP="00B47BE5">
      <w:pPr>
        <w:ind w:firstLine="567"/>
        <w:jc w:val="both"/>
        <w:rPr>
          <w:sz w:val="28"/>
          <w:szCs w:val="28"/>
        </w:rPr>
      </w:pPr>
      <w:r w:rsidRPr="00F241B3">
        <w:rPr>
          <w:sz w:val="28"/>
          <w:szCs w:val="28"/>
        </w:rPr>
        <w:t>Необхідність підготовки Програми викликана необхідністю розв'язання невирішених проблем, а також наслідків повномасштабного вторгнення Російської Федерації на територію України.</w:t>
      </w:r>
    </w:p>
    <w:p w:rsidR="007E5198" w:rsidRPr="00F241B3" w:rsidRDefault="007E5198" w:rsidP="00B47BE5">
      <w:pPr>
        <w:ind w:firstLine="567"/>
        <w:jc w:val="both"/>
        <w:rPr>
          <w:sz w:val="28"/>
          <w:szCs w:val="28"/>
        </w:rPr>
      </w:pPr>
      <w:r w:rsidRPr="00F241B3">
        <w:rPr>
          <w:sz w:val="28"/>
          <w:szCs w:val="28"/>
        </w:rPr>
        <w:t>Так, актуальними проблемами залишаються неналежні умови організації якісного, безпечного, збалансованого харчування в закладах освіти, а також відсутність у більшості дітей звичок здорового харчування. Основними причинами зазначених проблем, що потребують вирішення протягом 2024</w:t>
      </w:r>
      <w:r w:rsidR="00534DF7" w:rsidRPr="00F241B3">
        <w:rPr>
          <w:sz w:val="28"/>
          <w:szCs w:val="28"/>
        </w:rPr>
        <w:t xml:space="preserve"> – </w:t>
      </w:r>
      <w:r w:rsidRPr="00F241B3">
        <w:rPr>
          <w:sz w:val="28"/>
          <w:szCs w:val="28"/>
        </w:rPr>
        <w:t>2027 років, є:</w:t>
      </w:r>
    </w:p>
    <w:p w:rsidR="00534DF7" w:rsidRPr="00AA4766" w:rsidRDefault="00534DF7" w:rsidP="00B47BE5">
      <w:pPr>
        <w:ind w:firstLine="567"/>
        <w:jc w:val="both"/>
        <w:rPr>
          <w:sz w:val="28"/>
          <w:szCs w:val="28"/>
        </w:rPr>
      </w:pPr>
      <w:r w:rsidRPr="00AA4766">
        <w:rPr>
          <w:sz w:val="28"/>
          <w:szCs w:val="28"/>
        </w:rPr>
        <w:t xml:space="preserve">недостатність обсягів місцевих бюджетів в умовах повномасштабного вторгнення Російської Федерації на територію України забезпечувати виконання норм харчування в закладах освіти; </w:t>
      </w:r>
    </w:p>
    <w:p w:rsidR="00534DF7" w:rsidRPr="00F241B3" w:rsidRDefault="00534DF7" w:rsidP="00B47BE5">
      <w:pPr>
        <w:ind w:firstLine="567"/>
        <w:jc w:val="both"/>
        <w:rPr>
          <w:sz w:val="28"/>
          <w:szCs w:val="28"/>
        </w:rPr>
      </w:pPr>
      <w:r w:rsidRPr="00F241B3">
        <w:rPr>
          <w:sz w:val="28"/>
          <w:szCs w:val="28"/>
        </w:rPr>
        <w:t>підвищення вартості харчування, що обумовлено процесом інфляції та зниженням платоспроможності батьків, через що все менше учнів відвідують шкільні їдальні;</w:t>
      </w:r>
    </w:p>
    <w:p w:rsidR="00534DF7" w:rsidRPr="00F241B3" w:rsidRDefault="00534DF7" w:rsidP="00B47BE5">
      <w:pPr>
        <w:ind w:firstLine="567"/>
        <w:jc w:val="both"/>
        <w:rPr>
          <w:sz w:val="28"/>
          <w:szCs w:val="28"/>
        </w:rPr>
      </w:pPr>
      <w:r w:rsidRPr="00F241B3">
        <w:rPr>
          <w:sz w:val="28"/>
          <w:szCs w:val="28"/>
        </w:rPr>
        <w:t>втрата постачальників харчових продуктів або послуг з організації харчування через нерентабельність для суб'єктів господар</w:t>
      </w:r>
      <w:r w:rsidR="00AA4766">
        <w:rPr>
          <w:sz w:val="28"/>
          <w:szCs w:val="28"/>
        </w:rPr>
        <w:t xml:space="preserve">ювання, віддаленість територій </w:t>
      </w:r>
      <w:r w:rsidRPr="00F241B3">
        <w:rPr>
          <w:sz w:val="28"/>
          <w:szCs w:val="28"/>
        </w:rPr>
        <w:t xml:space="preserve">та інших ризиків для ринку в умовах повномасштабного </w:t>
      </w:r>
      <w:r w:rsidR="001F3A9E" w:rsidRPr="00F241B3">
        <w:rPr>
          <w:sz w:val="28"/>
          <w:szCs w:val="28"/>
        </w:rPr>
        <w:t>вторгнення</w:t>
      </w:r>
      <w:r w:rsidRPr="00F241B3">
        <w:rPr>
          <w:sz w:val="28"/>
          <w:szCs w:val="28"/>
        </w:rPr>
        <w:t xml:space="preserve"> Російської Федерації на територію України. Зокрема, логістика постачання ускладнена, через що заклади освіти не можуть вчасно отримувати замовлені харчові продукти;</w:t>
      </w:r>
    </w:p>
    <w:p w:rsidR="00534DF7" w:rsidRPr="00F241B3" w:rsidRDefault="00534DF7" w:rsidP="00B47BE5">
      <w:pPr>
        <w:ind w:firstLine="567"/>
        <w:jc w:val="both"/>
        <w:rPr>
          <w:sz w:val="28"/>
          <w:szCs w:val="28"/>
        </w:rPr>
      </w:pPr>
      <w:r w:rsidRPr="00F241B3">
        <w:rPr>
          <w:sz w:val="28"/>
          <w:szCs w:val="28"/>
        </w:rPr>
        <w:t>застарілість, що не дозволяє використовувати сучасні технології приготування страв і забезпечувати дотримання принципів системи аналізу небезпечних факторів та контролю у критичних точках (НАССР) (далі</w:t>
      </w:r>
      <w:r w:rsidR="001F3A9E" w:rsidRPr="00F241B3">
        <w:rPr>
          <w:sz w:val="28"/>
          <w:szCs w:val="28"/>
        </w:rPr>
        <w:t xml:space="preserve"> – </w:t>
      </w:r>
      <w:r w:rsidRPr="00F241B3">
        <w:rPr>
          <w:sz w:val="28"/>
          <w:szCs w:val="28"/>
        </w:rPr>
        <w:t>система НАССР), відповідно є потреба у відновленні, комплексній модернізації та ремонтних роботах;</w:t>
      </w:r>
    </w:p>
    <w:p w:rsidR="00534DF7" w:rsidRPr="00F241B3" w:rsidRDefault="00534DF7" w:rsidP="00B47BE5">
      <w:pPr>
        <w:ind w:firstLine="567"/>
        <w:jc w:val="both"/>
        <w:rPr>
          <w:sz w:val="28"/>
          <w:szCs w:val="28"/>
        </w:rPr>
      </w:pPr>
      <w:r w:rsidRPr="00F241B3">
        <w:rPr>
          <w:sz w:val="28"/>
          <w:szCs w:val="28"/>
        </w:rPr>
        <w:t xml:space="preserve">перешкоджання енергетичної кризи та повітряних </w:t>
      </w:r>
      <w:proofErr w:type="spellStart"/>
      <w:r w:rsidRPr="00F241B3">
        <w:rPr>
          <w:sz w:val="28"/>
          <w:szCs w:val="28"/>
        </w:rPr>
        <w:t>тривог</w:t>
      </w:r>
      <w:proofErr w:type="spellEnd"/>
      <w:r w:rsidRPr="00F241B3">
        <w:rPr>
          <w:sz w:val="28"/>
          <w:szCs w:val="28"/>
        </w:rPr>
        <w:t xml:space="preserve"> організації харчування в закладах освіти;</w:t>
      </w:r>
    </w:p>
    <w:p w:rsidR="001F3A9E" w:rsidRPr="00F241B3" w:rsidRDefault="00534DF7" w:rsidP="00B47BE5">
      <w:pPr>
        <w:ind w:firstLine="567"/>
        <w:jc w:val="both"/>
        <w:rPr>
          <w:sz w:val="28"/>
          <w:szCs w:val="28"/>
        </w:rPr>
      </w:pPr>
      <w:r w:rsidRPr="00F241B3">
        <w:rPr>
          <w:sz w:val="28"/>
          <w:szCs w:val="28"/>
        </w:rPr>
        <w:lastRenderedPageBreak/>
        <w:t>нестача</w:t>
      </w:r>
      <w:r w:rsidR="002A4BFF" w:rsidRPr="00F241B3">
        <w:rPr>
          <w:sz w:val="28"/>
          <w:szCs w:val="28"/>
        </w:rPr>
        <w:t xml:space="preserve"> кваліфікованих </w:t>
      </w:r>
      <w:r w:rsidRPr="00F241B3">
        <w:rPr>
          <w:sz w:val="28"/>
          <w:szCs w:val="28"/>
        </w:rPr>
        <w:t>кухар</w:t>
      </w:r>
      <w:r w:rsidR="002F57ED">
        <w:rPr>
          <w:sz w:val="28"/>
          <w:szCs w:val="28"/>
        </w:rPr>
        <w:t xml:space="preserve">ів, інших працівників на кухні </w:t>
      </w:r>
      <w:r w:rsidRPr="00F241B3">
        <w:rPr>
          <w:sz w:val="28"/>
          <w:szCs w:val="28"/>
        </w:rPr>
        <w:t>для організації харчування учнів (вихованців) у закладах</w:t>
      </w:r>
      <w:r w:rsidR="001F3A9E" w:rsidRPr="00F241B3">
        <w:rPr>
          <w:sz w:val="28"/>
          <w:szCs w:val="28"/>
        </w:rPr>
        <w:t xml:space="preserve"> </w:t>
      </w:r>
      <w:r w:rsidRPr="00F241B3">
        <w:rPr>
          <w:sz w:val="28"/>
          <w:szCs w:val="28"/>
        </w:rPr>
        <w:t xml:space="preserve">освіти; </w:t>
      </w:r>
    </w:p>
    <w:p w:rsidR="00534DF7" w:rsidRPr="00F241B3" w:rsidRDefault="00534DF7" w:rsidP="00B47BE5">
      <w:pPr>
        <w:ind w:firstLine="567"/>
        <w:jc w:val="both"/>
        <w:rPr>
          <w:sz w:val="28"/>
          <w:szCs w:val="28"/>
        </w:rPr>
      </w:pPr>
      <w:r w:rsidRPr="00F241B3">
        <w:rPr>
          <w:sz w:val="28"/>
          <w:szCs w:val="28"/>
        </w:rPr>
        <w:t>потреба в додатковому навчанні працівників закладів освіти та підприємств, що надають послуги з організації харчування закладам освіти, на тему організації харчування, зокрема щодо впровадження нових норм харчування, складання та</w:t>
      </w:r>
      <w:r w:rsidR="001F3A9E" w:rsidRPr="00F241B3">
        <w:rPr>
          <w:sz w:val="28"/>
          <w:szCs w:val="28"/>
        </w:rPr>
        <w:t xml:space="preserve"> </w:t>
      </w:r>
      <w:r w:rsidRPr="00F241B3">
        <w:rPr>
          <w:sz w:val="28"/>
          <w:szCs w:val="28"/>
        </w:rPr>
        <w:t>виконання меню;</w:t>
      </w:r>
    </w:p>
    <w:p w:rsidR="00534DF7" w:rsidRPr="00F241B3" w:rsidRDefault="00534DF7" w:rsidP="00B47BE5">
      <w:pPr>
        <w:ind w:firstLine="567"/>
        <w:jc w:val="both"/>
        <w:rPr>
          <w:sz w:val="28"/>
          <w:szCs w:val="28"/>
        </w:rPr>
      </w:pPr>
      <w:r w:rsidRPr="00F241B3">
        <w:rPr>
          <w:sz w:val="28"/>
          <w:szCs w:val="28"/>
        </w:rPr>
        <w:t>відмова дітей від шкільного харчування через сформовані неправильні харчові звички.</w:t>
      </w:r>
    </w:p>
    <w:p w:rsidR="001F3A9E" w:rsidRPr="00F241B3" w:rsidRDefault="001F3A9E" w:rsidP="00B47BE5">
      <w:pPr>
        <w:ind w:firstLine="567"/>
        <w:jc w:val="both"/>
        <w:rPr>
          <w:sz w:val="28"/>
          <w:szCs w:val="28"/>
        </w:rPr>
      </w:pPr>
      <w:r w:rsidRPr="00F241B3">
        <w:rPr>
          <w:sz w:val="28"/>
          <w:szCs w:val="28"/>
        </w:rPr>
        <w:t xml:space="preserve">З огляду на зазначені проблеми і виклики реформа системи шкільного харчування набуває ще більшої актуальності в контексті відновлення України, соціального захисту вразливих верств населення, зокрема категорій осіб, які мають право на </w:t>
      </w:r>
      <w:r w:rsidR="002A4BFF" w:rsidRPr="00F241B3">
        <w:rPr>
          <w:sz w:val="28"/>
          <w:szCs w:val="28"/>
        </w:rPr>
        <w:t>безкоштовне</w:t>
      </w:r>
      <w:r w:rsidRPr="00F241B3">
        <w:rPr>
          <w:sz w:val="28"/>
          <w:szCs w:val="28"/>
        </w:rPr>
        <w:t xml:space="preserve"> харчування, а також підтримки </w:t>
      </w:r>
      <w:r w:rsidR="002A4BFF" w:rsidRPr="00F241B3">
        <w:rPr>
          <w:sz w:val="28"/>
          <w:szCs w:val="28"/>
        </w:rPr>
        <w:t>ментального здоров’я</w:t>
      </w:r>
      <w:r w:rsidRPr="00F241B3">
        <w:rPr>
          <w:sz w:val="28"/>
          <w:szCs w:val="28"/>
        </w:rPr>
        <w:t xml:space="preserve"> через набуття навичок здорового харчування, що особливо важливо в критичних умовах.</w:t>
      </w:r>
    </w:p>
    <w:p w:rsidR="001F3A9E" w:rsidRPr="00F241B3" w:rsidRDefault="001F3A9E" w:rsidP="00B47BE5">
      <w:pPr>
        <w:ind w:firstLine="567"/>
        <w:jc w:val="both"/>
        <w:rPr>
          <w:sz w:val="28"/>
          <w:szCs w:val="28"/>
        </w:rPr>
      </w:pPr>
      <w:r w:rsidRPr="00F241B3">
        <w:rPr>
          <w:sz w:val="28"/>
          <w:szCs w:val="28"/>
        </w:rPr>
        <w:t>Програма містить стратегічні та операційні цілі розвитку реформи системи шкільного харчування на період до 2027 року, зокрема за такими ключовими напрямами:</w:t>
      </w:r>
    </w:p>
    <w:p w:rsidR="004C78B9" w:rsidRPr="00F241B3" w:rsidRDefault="001F3A9E" w:rsidP="00B47BE5">
      <w:pPr>
        <w:numPr>
          <w:ilvl w:val="0"/>
          <w:numId w:val="8"/>
        </w:numPr>
        <w:jc w:val="both"/>
        <w:rPr>
          <w:sz w:val="28"/>
          <w:szCs w:val="28"/>
        </w:rPr>
      </w:pPr>
      <w:r w:rsidRPr="00F241B3">
        <w:rPr>
          <w:sz w:val="28"/>
          <w:szCs w:val="28"/>
        </w:rPr>
        <w:t>організація якісного та безпечного харчування</w:t>
      </w:r>
      <w:r w:rsidR="002A4BFF" w:rsidRPr="00F241B3">
        <w:rPr>
          <w:sz w:val="28"/>
          <w:szCs w:val="28"/>
        </w:rPr>
        <w:t xml:space="preserve"> (</w:t>
      </w:r>
      <w:r w:rsidRPr="00F241B3">
        <w:rPr>
          <w:sz w:val="28"/>
          <w:szCs w:val="28"/>
        </w:rPr>
        <w:t>закупівл</w:t>
      </w:r>
      <w:r w:rsidR="002A4BFF" w:rsidRPr="00F241B3">
        <w:rPr>
          <w:sz w:val="28"/>
          <w:szCs w:val="28"/>
        </w:rPr>
        <w:t>і</w:t>
      </w:r>
      <w:r w:rsidRPr="00F241B3">
        <w:rPr>
          <w:sz w:val="28"/>
          <w:szCs w:val="28"/>
        </w:rPr>
        <w:t xml:space="preserve"> та фінансування</w:t>
      </w:r>
      <w:r w:rsidR="002A4BFF" w:rsidRPr="00F241B3">
        <w:rPr>
          <w:sz w:val="28"/>
          <w:szCs w:val="28"/>
        </w:rPr>
        <w:t>)</w:t>
      </w:r>
      <w:r w:rsidRPr="00F241B3">
        <w:rPr>
          <w:sz w:val="28"/>
          <w:szCs w:val="28"/>
        </w:rPr>
        <w:t xml:space="preserve">; </w:t>
      </w:r>
    </w:p>
    <w:p w:rsidR="002A4BFF" w:rsidRPr="00F241B3" w:rsidRDefault="002A4BFF" w:rsidP="00B47BE5">
      <w:pPr>
        <w:numPr>
          <w:ilvl w:val="0"/>
          <w:numId w:val="8"/>
        </w:numPr>
        <w:jc w:val="both"/>
        <w:rPr>
          <w:sz w:val="28"/>
          <w:szCs w:val="28"/>
        </w:rPr>
      </w:pPr>
      <w:r w:rsidRPr="00F241B3">
        <w:rPr>
          <w:sz w:val="28"/>
          <w:szCs w:val="28"/>
        </w:rPr>
        <w:t xml:space="preserve">дотримання вимог системи НАССР </w:t>
      </w:r>
    </w:p>
    <w:p w:rsidR="001F3A9E" w:rsidRPr="00F241B3" w:rsidRDefault="001F3A9E" w:rsidP="00B47BE5">
      <w:pPr>
        <w:numPr>
          <w:ilvl w:val="0"/>
          <w:numId w:val="8"/>
        </w:numPr>
        <w:jc w:val="both"/>
        <w:rPr>
          <w:sz w:val="28"/>
          <w:szCs w:val="28"/>
        </w:rPr>
      </w:pPr>
      <w:r w:rsidRPr="00F241B3">
        <w:rPr>
          <w:sz w:val="28"/>
          <w:szCs w:val="28"/>
        </w:rPr>
        <w:t>відновлення та модернізація харчоблоків: комплексний підхід;</w:t>
      </w:r>
    </w:p>
    <w:p w:rsidR="001F3A9E" w:rsidRPr="00F241B3" w:rsidRDefault="001F3A9E" w:rsidP="00B47BE5">
      <w:pPr>
        <w:numPr>
          <w:ilvl w:val="0"/>
          <w:numId w:val="8"/>
        </w:numPr>
        <w:jc w:val="both"/>
        <w:rPr>
          <w:sz w:val="28"/>
          <w:szCs w:val="28"/>
        </w:rPr>
      </w:pPr>
      <w:r w:rsidRPr="00F241B3">
        <w:rPr>
          <w:sz w:val="28"/>
          <w:szCs w:val="28"/>
        </w:rPr>
        <w:t>розвиток кадрового потенціалу;</w:t>
      </w:r>
    </w:p>
    <w:p w:rsidR="002A4BFF" w:rsidRPr="00F241B3" w:rsidRDefault="001F3A9E" w:rsidP="00B47BE5">
      <w:pPr>
        <w:numPr>
          <w:ilvl w:val="0"/>
          <w:numId w:val="8"/>
        </w:numPr>
        <w:jc w:val="both"/>
        <w:rPr>
          <w:sz w:val="28"/>
          <w:szCs w:val="28"/>
        </w:rPr>
      </w:pPr>
      <w:r w:rsidRPr="00F241B3">
        <w:rPr>
          <w:sz w:val="28"/>
          <w:szCs w:val="28"/>
        </w:rPr>
        <w:t>упровадження нових норм харчування</w:t>
      </w:r>
      <w:r w:rsidR="002A4BFF" w:rsidRPr="00F241B3">
        <w:rPr>
          <w:sz w:val="28"/>
          <w:szCs w:val="28"/>
        </w:rPr>
        <w:t>;</w:t>
      </w:r>
    </w:p>
    <w:p w:rsidR="001F3A9E" w:rsidRPr="00F241B3" w:rsidRDefault="001F3A9E" w:rsidP="00B47BE5">
      <w:pPr>
        <w:numPr>
          <w:ilvl w:val="0"/>
          <w:numId w:val="8"/>
        </w:numPr>
        <w:jc w:val="both"/>
        <w:rPr>
          <w:sz w:val="28"/>
          <w:szCs w:val="28"/>
        </w:rPr>
      </w:pPr>
      <w:r w:rsidRPr="00F241B3">
        <w:rPr>
          <w:sz w:val="28"/>
          <w:szCs w:val="28"/>
        </w:rPr>
        <w:t>формування культури здорового харчування.</w:t>
      </w:r>
    </w:p>
    <w:p w:rsidR="004C78B9" w:rsidRPr="00F241B3" w:rsidRDefault="004C78B9" w:rsidP="00B47BE5">
      <w:pPr>
        <w:ind w:firstLine="567"/>
        <w:jc w:val="both"/>
        <w:rPr>
          <w:sz w:val="28"/>
          <w:szCs w:val="28"/>
        </w:rPr>
      </w:pPr>
    </w:p>
    <w:p w:rsidR="004C78B9" w:rsidRPr="00F241B3" w:rsidRDefault="004C78B9" w:rsidP="00B47BE5">
      <w:pPr>
        <w:ind w:firstLine="567"/>
        <w:jc w:val="center"/>
        <w:rPr>
          <w:b/>
          <w:bCs/>
          <w:sz w:val="28"/>
          <w:szCs w:val="28"/>
        </w:rPr>
      </w:pPr>
      <w:r w:rsidRPr="00F241B3">
        <w:rPr>
          <w:b/>
          <w:bCs/>
          <w:sz w:val="28"/>
          <w:szCs w:val="28"/>
        </w:rPr>
        <w:t>2. Аналіз поточного стану справ, тенденції та обґрунтування щодо необхідності розв'язання виявлених проблем</w:t>
      </w:r>
    </w:p>
    <w:p w:rsidR="00615DF1" w:rsidRPr="00F241B3" w:rsidRDefault="00615DF1" w:rsidP="00B47BE5">
      <w:pPr>
        <w:ind w:firstLine="567"/>
        <w:jc w:val="both"/>
        <w:rPr>
          <w:sz w:val="28"/>
          <w:szCs w:val="28"/>
        </w:rPr>
      </w:pPr>
      <w:r w:rsidRPr="00F241B3">
        <w:rPr>
          <w:sz w:val="28"/>
          <w:szCs w:val="28"/>
        </w:rPr>
        <w:t xml:space="preserve">У 2023/2024 навчальному році в закладах загальної середньої освіти </w:t>
      </w:r>
      <w:r w:rsidR="00AA4766">
        <w:rPr>
          <w:sz w:val="28"/>
          <w:szCs w:val="28"/>
        </w:rPr>
        <w:t xml:space="preserve">Ворохтянської селищної </w:t>
      </w:r>
      <w:r w:rsidRPr="00F241B3">
        <w:rPr>
          <w:sz w:val="28"/>
          <w:szCs w:val="28"/>
        </w:rPr>
        <w:t xml:space="preserve">гарячим харчуванням охоплено </w:t>
      </w:r>
      <w:r w:rsidR="00AA4766">
        <w:rPr>
          <w:sz w:val="28"/>
          <w:szCs w:val="28"/>
        </w:rPr>
        <w:t>777</w:t>
      </w:r>
      <w:r w:rsidRPr="00F241B3">
        <w:rPr>
          <w:sz w:val="28"/>
          <w:szCs w:val="28"/>
        </w:rPr>
        <w:t xml:space="preserve"> дітей, що становить </w:t>
      </w:r>
      <w:r w:rsidR="00AA4766">
        <w:rPr>
          <w:sz w:val="28"/>
          <w:szCs w:val="28"/>
        </w:rPr>
        <w:t>100</w:t>
      </w:r>
      <w:r w:rsidRPr="00F241B3">
        <w:rPr>
          <w:sz w:val="28"/>
          <w:szCs w:val="28"/>
        </w:rPr>
        <w:t>% від загальної кількості учнів</w:t>
      </w:r>
      <w:r w:rsidR="002A4BFF" w:rsidRPr="00F241B3">
        <w:rPr>
          <w:sz w:val="28"/>
          <w:szCs w:val="28"/>
        </w:rPr>
        <w:t xml:space="preserve">. </w:t>
      </w:r>
      <w:r w:rsidRPr="00F241B3">
        <w:rPr>
          <w:sz w:val="28"/>
          <w:szCs w:val="28"/>
        </w:rPr>
        <w:t>Організовано безкоштовне харчування дітей пільгових категорій, із них: дітей-сиріт та дітей, позбавл</w:t>
      </w:r>
      <w:r w:rsidR="00AA4766">
        <w:rPr>
          <w:sz w:val="28"/>
          <w:szCs w:val="28"/>
        </w:rPr>
        <w:t>ених батьківського піклування –100%</w:t>
      </w:r>
      <w:r w:rsidRPr="00F241B3">
        <w:rPr>
          <w:sz w:val="28"/>
          <w:szCs w:val="28"/>
        </w:rPr>
        <w:t xml:space="preserve">, дітей із малозабезпечених сімей </w:t>
      </w:r>
      <w:r w:rsidR="00AA4766">
        <w:rPr>
          <w:sz w:val="28"/>
          <w:szCs w:val="28"/>
        </w:rPr>
        <w:t>– 100%</w:t>
      </w:r>
      <w:r w:rsidRPr="00F241B3">
        <w:rPr>
          <w:sz w:val="28"/>
          <w:szCs w:val="28"/>
        </w:rPr>
        <w:t>, дітей з особливими освітніми потребами – 100%, дітей з числа осіб, визначених у статті 10 Закону України «Про статус ветеранів війни, гарантії їх соціального захисту», дітей, один з батьків яких має статус особи з інвалідністю внаслідок війни, учасника бойових дій, учасника війни, ветерана війни або члена сімей загиблих учасників війни – 10</w:t>
      </w:r>
      <w:r w:rsidR="00AA4766">
        <w:rPr>
          <w:sz w:val="28"/>
          <w:szCs w:val="28"/>
        </w:rPr>
        <w:t>0%</w:t>
      </w:r>
      <w:r w:rsidRPr="00F241B3">
        <w:rPr>
          <w:sz w:val="28"/>
          <w:szCs w:val="28"/>
        </w:rPr>
        <w:t xml:space="preserve"> учнів, дітей з числа внутрішньо переміщених осіб чи дітей, які мають статус дитини, яка постраждала внаслідок воєнних дій і збройних конфліктів – 100%</w:t>
      </w:r>
      <w:r w:rsidR="00AA4766">
        <w:rPr>
          <w:sz w:val="28"/>
          <w:szCs w:val="28"/>
        </w:rPr>
        <w:t>.</w:t>
      </w:r>
    </w:p>
    <w:p w:rsidR="00615DF1" w:rsidRPr="00F241B3" w:rsidRDefault="00615DF1" w:rsidP="00B47BE5">
      <w:pPr>
        <w:tabs>
          <w:tab w:val="left" w:pos="2460"/>
        </w:tabs>
        <w:ind w:firstLine="567"/>
        <w:jc w:val="both"/>
        <w:rPr>
          <w:sz w:val="28"/>
          <w:szCs w:val="28"/>
        </w:rPr>
      </w:pPr>
      <w:r w:rsidRPr="00F241B3">
        <w:rPr>
          <w:sz w:val="28"/>
          <w:szCs w:val="28"/>
        </w:rPr>
        <w:t xml:space="preserve">У </w:t>
      </w:r>
      <w:r w:rsidR="00AA4766">
        <w:rPr>
          <w:sz w:val="28"/>
          <w:szCs w:val="28"/>
        </w:rPr>
        <w:t xml:space="preserve">ЗЗСО Ворохтянської селищної ради </w:t>
      </w:r>
      <w:r w:rsidRPr="00F241B3">
        <w:rPr>
          <w:sz w:val="28"/>
          <w:szCs w:val="28"/>
        </w:rPr>
        <w:t xml:space="preserve">користуються послугами </w:t>
      </w:r>
      <w:proofErr w:type="spellStart"/>
      <w:r w:rsidRPr="00F241B3">
        <w:rPr>
          <w:sz w:val="28"/>
          <w:szCs w:val="28"/>
        </w:rPr>
        <w:t>аутсорсингу</w:t>
      </w:r>
      <w:proofErr w:type="spellEnd"/>
      <w:r w:rsidRPr="00F241B3">
        <w:rPr>
          <w:sz w:val="28"/>
          <w:szCs w:val="28"/>
        </w:rPr>
        <w:t xml:space="preserve">. </w:t>
      </w:r>
    </w:p>
    <w:p w:rsidR="00615DF1" w:rsidRPr="00F241B3" w:rsidRDefault="00615DF1" w:rsidP="00B47BE5">
      <w:pPr>
        <w:ind w:firstLine="567"/>
        <w:jc w:val="both"/>
        <w:rPr>
          <w:sz w:val="28"/>
          <w:szCs w:val="28"/>
        </w:rPr>
      </w:pPr>
      <w:r w:rsidRPr="00F241B3">
        <w:rPr>
          <w:sz w:val="28"/>
          <w:szCs w:val="28"/>
        </w:rPr>
        <w:t xml:space="preserve">З початку 2023/2024 навчального року в закладах освіти видано накази щодо організації харчування з визначенням відповідальних осіб за цією ділянкою роботи, розроблено режим і графіки харчування учнів, вихованців. Відповідальні особи за організацію харчування ведуть облік дітей, які отримують безкоштовне харчування. Накази по організації безкоштовного </w:t>
      </w:r>
      <w:r w:rsidRPr="00F241B3">
        <w:rPr>
          <w:sz w:val="28"/>
          <w:szCs w:val="28"/>
        </w:rPr>
        <w:lastRenderedPageBreak/>
        <w:t>харчування дітей пільгових категорій підтверджені довідками про призначення допомоги.</w:t>
      </w:r>
    </w:p>
    <w:p w:rsidR="00615DF1" w:rsidRPr="00F241B3" w:rsidRDefault="00615DF1" w:rsidP="00B47BE5">
      <w:pPr>
        <w:ind w:firstLine="567"/>
        <w:jc w:val="both"/>
        <w:rPr>
          <w:sz w:val="28"/>
          <w:szCs w:val="28"/>
        </w:rPr>
      </w:pPr>
      <w:r w:rsidRPr="00F241B3">
        <w:rPr>
          <w:sz w:val="28"/>
          <w:szCs w:val="28"/>
        </w:rPr>
        <w:t>У закладах освіти відповідальність за організацію повноцінного та якісного харчування учнів несе керівник</w:t>
      </w:r>
      <w:r w:rsidR="00AA4766">
        <w:rPr>
          <w:sz w:val="28"/>
          <w:szCs w:val="28"/>
        </w:rPr>
        <w:t xml:space="preserve"> та приватний підприємець</w:t>
      </w:r>
      <w:r w:rsidRPr="00F241B3">
        <w:rPr>
          <w:sz w:val="28"/>
          <w:szCs w:val="28"/>
        </w:rPr>
        <w:t>.</w:t>
      </w:r>
    </w:p>
    <w:p w:rsidR="00615DF1" w:rsidRPr="002F57ED" w:rsidRDefault="00615DF1" w:rsidP="00B47BE5">
      <w:pPr>
        <w:ind w:firstLine="567"/>
        <w:jc w:val="both"/>
        <w:rPr>
          <w:color w:val="000000" w:themeColor="text1"/>
          <w:sz w:val="28"/>
          <w:szCs w:val="28"/>
        </w:rPr>
      </w:pPr>
      <w:r w:rsidRPr="002F57ED">
        <w:rPr>
          <w:color w:val="000000" w:themeColor="text1"/>
          <w:sz w:val="28"/>
          <w:szCs w:val="28"/>
        </w:rPr>
        <w:t xml:space="preserve">Вартість харчування для дітей  шкільного віку встановлена відповідно до </w:t>
      </w:r>
      <w:r w:rsidR="002F57ED" w:rsidRPr="002F57ED">
        <w:rPr>
          <w:color w:val="000000" w:themeColor="text1"/>
          <w:sz w:val="28"/>
          <w:szCs w:val="28"/>
        </w:rPr>
        <w:t>рішення Виконавчого комітету Ворохтянської селищної ради</w:t>
      </w:r>
      <w:r w:rsidRPr="002F57ED">
        <w:rPr>
          <w:color w:val="000000" w:themeColor="text1"/>
          <w:sz w:val="28"/>
          <w:szCs w:val="28"/>
        </w:rPr>
        <w:t xml:space="preserve"> від </w:t>
      </w:r>
      <w:r w:rsidR="002F57ED" w:rsidRPr="002F57ED">
        <w:rPr>
          <w:color w:val="000000" w:themeColor="text1"/>
          <w:sz w:val="28"/>
          <w:szCs w:val="28"/>
        </w:rPr>
        <w:t>29</w:t>
      </w:r>
      <w:r w:rsidRPr="002F57ED">
        <w:rPr>
          <w:color w:val="000000" w:themeColor="text1"/>
          <w:sz w:val="28"/>
          <w:szCs w:val="28"/>
        </w:rPr>
        <w:t xml:space="preserve">.08.2023 № </w:t>
      </w:r>
      <w:r w:rsidR="002F57ED" w:rsidRPr="002F57ED">
        <w:rPr>
          <w:color w:val="000000" w:themeColor="text1"/>
          <w:sz w:val="28"/>
          <w:szCs w:val="28"/>
        </w:rPr>
        <w:t>74</w:t>
      </w:r>
      <w:r w:rsidRPr="002F57ED">
        <w:rPr>
          <w:color w:val="000000" w:themeColor="text1"/>
          <w:sz w:val="28"/>
          <w:szCs w:val="28"/>
        </w:rPr>
        <w:t xml:space="preserve"> «Про організацію харчування </w:t>
      </w:r>
      <w:r w:rsidR="002F57ED" w:rsidRPr="002F57ED">
        <w:rPr>
          <w:color w:val="000000" w:themeColor="text1"/>
          <w:sz w:val="28"/>
          <w:szCs w:val="28"/>
        </w:rPr>
        <w:t>в закладах освіти Ворохтянської селищної ради</w:t>
      </w:r>
      <w:r w:rsidRPr="002F57ED">
        <w:rPr>
          <w:color w:val="000000" w:themeColor="text1"/>
          <w:sz w:val="28"/>
          <w:szCs w:val="28"/>
        </w:rPr>
        <w:t>».</w:t>
      </w:r>
    </w:p>
    <w:p w:rsidR="00615DF1" w:rsidRPr="002F57ED" w:rsidRDefault="00615DF1" w:rsidP="00B47BE5">
      <w:pPr>
        <w:ind w:firstLine="567"/>
        <w:jc w:val="both"/>
        <w:rPr>
          <w:color w:val="000000" w:themeColor="text1"/>
          <w:sz w:val="28"/>
          <w:szCs w:val="28"/>
        </w:rPr>
      </w:pPr>
      <w:r w:rsidRPr="002F57ED">
        <w:rPr>
          <w:color w:val="000000" w:themeColor="text1"/>
          <w:sz w:val="28"/>
          <w:szCs w:val="28"/>
        </w:rPr>
        <w:t>В закладах загальної середньої освіти</w:t>
      </w:r>
      <w:r w:rsidR="002F57ED" w:rsidRPr="002F57ED">
        <w:rPr>
          <w:color w:val="000000" w:themeColor="text1"/>
          <w:sz w:val="28"/>
          <w:szCs w:val="28"/>
        </w:rPr>
        <w:t xml:space="preserve"> Ворохтянської селищної ради</w:t>
      </w:r>
      <w:r w:rsidRPr="002F57ED">
        <w:rPr>
          <w:color w:val="000000" w:themeColor="text1"/>
          <w:sz w:val="28"/>
          <w:szCs w:val="28"/>
        </w:rPr>
        <w:t xml:space="preserve"> вартість харчування складає: для учнів  1-4 класів</w:t>
      </w:r>
      <w:r w:rsidR="002F57ED" w:rsidRPr="002F57ED">
        <w:rPr>
          <w:color w:val="000000" w:themeColor="text1"/>
          <w:sz w:val="28"/>
          <w:szCs w:val="28"/>
        </w:rPr>
        <w:t xml:space="preserve"> </w:t>
      </w:r>
      <w:r w:rsidRPr="002F57ED">
        <w:rPr>
          <w:color w:val="000000" w:themeColor="text1"/>
          <w:sz w:val="28"/>
          <w:szCs w:val="28"/>
        </w:rPr>
        <w:t xml:space="preserve">– </w:t>
      </w:r>
      <w:r w:rsidR="002F57ED" w:rsidRPr="002F57ED">
        <w:rPr>
          <w:color w:val="000000" w:themeColor="text1"/>
          <w:sz w:val="28"/>
          <w:szCs w:val="28"/>
        </w:rPr>
        <w:t>35,00 грн; д</w:t>
      </w:r>
      <w:r w:rsidRPr="002F57ED">
        <w:rPr>
          <w:color w:val="000000" w:themeColor="text1"/>
          <w:sz w:val="28"/>
          <w:szCs w:val="28"/>
        </w:rPr>
        <w:t>ля учнів 5-11 класів– 40,00</w:t>
      </w:r>
      <w:r w:rsidR="002F57ED" w:rsidRPr="002F57ED">
        <w:rPr>
          <w:color w:val="000000" w:themeColor="text1"/>
          <w:sz w:val="28"/>
          <w:szCs w:val="28"/>
        </w:rPr>
        <w:t xml:space="preserve"> грн</w:t>
      </w:r>
      <w:r w:rsidRPr="002F57ED">
        <w:rPr>
          <w:color w:val="000000" w:themeColor="text1"/>
          <w:sz w:val="28"/>
          <w:szCs w:val="28"/>
        </w:rPr>
        <w:t xml:space="preserve">. Для </w:t>
      </w:r>
      <w:r w:rsidR="002F57ED" w:rsidRPr="002F57ED">
        <w:rPr>
          <w:color w:val="000000" w:themeColor="text1"/>
          <w:sz w:val="28"/>
          <w:szCs w:val="28"/>
        </w:rPr>
        <w:t>учнів пільгових категорій</w:t>
      </w:r>
      <w:r w:rsidRPr="002F57ED">
        <w:rPr>
          <w:color w:val="000000" w:themeColor="text1"/>
          <w:sz w:val="28"/>
          <w:szCs w:val="28"/>
        </w:rPr>
        <w:t xml:space="preserve"> організовано безкоштовне харчування.</w:t>
      </w:r>
    </w:p>
    <w:p w:rsidR="008A7B15" w:rsidRPr="00F241B3" w:rsidRDefault="00615DF1" w:rsidP="00B47BE5">
      <w:pPr>
        <w:ind w:firstLine="567"/>
        <w:jc w:val="both"/>
        <w:rPr>
          <w:sz w:val="28"/>
          <w:szCs w:val="28"/>
        </w:rPr>
      </w:pPr>
      <w:r w:rsidRPr="00F241B3">
        <w:rPr>
          <w:sz w:val="28"/>
          <w:szCs w:val="28"/>
        </w:rPr>
        <w:t>У закладах ведуться Журнали обліку відвідування учнів, обліку відвідування у класних журналах (відповідальні класні керівники).</w:t>
      </w:r>
    </w:p>
    <w:p w:rsidR="008A7B15" w:rsidRPr="00F23C94" w:rsidRDefault="00615DF1" w:rsidP="00B47BE5">
      <w:pPr>
        <w:ind w:firstLine="567"/>
        <w:jc w:val="both"/>
        <w:rPr>
          <w:color w:val="FF0000"/>
          <w:sz w:val="28"/>
          <w:szCs w:val="28"/>
        </w:rPr>
      </w:pPr>
      <w:r w:rsidRPr="00F241B3">
        <w:rPr>
          <w:sz w:val="28"/>
          <w:szCs w:val="28"/>
        </w:rPr>
        <w:t>У кожному закладі керівниками затверджено режим та графік харчування учнів. На харчоблоках наявні такі затверджені документи: сезонне чотиритижневе перспективне меню, за</w:t>
      </w:r>
      <w:r w:rsidRPr="002F57ED">
        <w:rPr>
          <w:color w:val="000000" w:themeColor="text1"/>
          <w:sz w:val="28"/>
          <w:szCs w:val="28"/>
        </w:rPr>
        <w:t xml:space="preserve">тверджене  </w:t>
      </w:r>
      <w:r w:rsidR="00F23C94" w:rsidRPr="002F57ED">
        <w:rPr>
          <w:color w:val="000000" w:themeColor="text1"/>
          <w:sz w:val="28"/>
          <w:szCs w:val="28"/>
          <w:lang w:bidi="uk-UA"/>
        </w:rPr>
        <w:t>Яремчанським відділом ДПСС</w:t>
      </w:r>
      <w:r w:rsidRPr="002F57ED">
        <w:rPr>
          <w:color w:val="000000" w:themeColor="text1"/>
          <w:sz w:val="28"/>
          <w:szCs w:val="28"/>
        </w:rPr>
        <w:t xml:space="preserve"> в </w:t>
      </w:r>
      <w:r w:rsidR="00F23C94" w:rsidRPr="002F57ED">
        <w:rPr>
          <w:color w:val="000000" w:themeColor="text1"/>
          <w:sz w:val="28"/>
          <w:szCs w:val="28"/>
        </w:rPr>
        <w:t>Івано-Франківській області</w:t>
      </w:r>
      <w:r w:rsidRPr="002F57ED">
        <w:rPr>
          <w:color w:val="000000" w:themeColor="text1"/>
          <w:sz w:val="28"/>
          <w:szCs w:val="28"/>
        </w:rPr>
        <w:t>; щоденне меню,</w:t>
      </w:r>
      <w:r w:rsidR="002F0A76">
        <w:rPr>
          <w:color w:val="000000" w:themeColor="text1"/>
          <w:sz w:val="28"/>
          <w:szCs w:val="28"/>
        </w:rPr>
        <w:t xml:space="preserve"> затверджене</w:t>
      </w:r>
      <w:r w:rsidRPr="002F57ED">
        <w:rPr>
          <w:color w:val="000000" w:themeColor="text1"/>
          <w:sz w:val="28"/>
          <w:szCs w:val="28"/>
        </w:rPr>
        <w:t xml:space="preserve"> </w:t>
      </w:r>
      <w:r w:rsidR="002F57ED" w:rsidRPr="002F57ED">
        <w:rPr>
          <w:color w:val="000000" w:themeColor="text1"/>
          <w:sz w:val="28"/>
          <w:szCs w:val="28"/>
        </w:rPr>
        <w:t>приватним підприємцем.</w:t>
      </w:r>
    </w:p>
    <w:p w:rsidR="008A7B15" w:rsidRPr="00F241B3" w:rsidRDefault="00615DF1" w:rsidP="00B47BE5">
      <w:pPr>
        <w:ind w:firstLine="567"/>
        <w:jc w:val="both"/>
        <w:rPr>
          <w:sz w:val="28"/>
          <w:szCs w:val="28"/>
        </w:rPr>
      </w:pPr>
      <w:r w:rsidRPr="00F241B3">
        <w:rPr>
          <w:sz w:val="28"/>
          <w:szCs w:val="28"/>
        </w:rPr>
        <w:t xml:space="preserve">Документація на харчоблоках оформлена і ведеться згідно вимог, наявні такі документи: журнал бракеражу готової продукції; журнал бракеражу сирої продукції; журнал здоров’я працівників харчоблоку; книга складського обліку; заявки на продукти; журнал обліку відходів під час приготування страв, щоденна меню-розкладка, наявні картотеки страв, технологічні карти, дотримується відповідність рецептури й технології приготування страв. Технологічний процес приготування страв ведеться систематично згідно картотеки, бракераж продукції фіксується у журналі «Бракеражу готової продукції» та виконується відповідно до </w:t>
      </w:r>
      <w:proofErr w:type="spellStart"/>
      <w:r w:rsidRPr="00F241B3">
        <w:rPr>
          <w:sz w:val="28"/>
          <w:szCs w:val="28"/>
        </w:rPr>
        <w:t>ДСанПіН</w:t>
      </w:r>
      <w:proofErr w:type="spellEnd"/>
      <w:r w:rsidRPr="00F241B3">
        <w:rPr>
          <w:sz w:val="28"/>
          <w:szCs w:val="28"/>
        </w:rPr>
        <w:t xml:space="preserve"> 5.5.2.008-01. Вся документація з організації харчування ведеться </w:t>
      </w:r>
      <w:r w:rsidR="002F0A76">
        <w:rPr>
          <w:sz w:val="28"/>
          <w:szCs w:val="28"/>
        </w:rPr>
        <w:t xml:space="preserve">приватним підприємцем, </w:t>
      </w:r>
      <w:r w:rsidRPr="00F241B3">
        <w:rPr>
          <w:sz w:val="28"/>
          <w:szCs w:val="28"/>
        </w:rPr>
        <w:t xml:space="preserve"> відповідно до Інструкції з організації харчування (п.1.2.3), Інструкції з організації харчування дітей у навчальних закладах (МОН України та МОЗ України від 17.04.2006 № 282/227). Наявні супровідні документи (сертифікати, накладні, посвідчення якості, товаро-транспортні накладні, санітарні паспорти на транспорт, експлуатаційні договори). Всі супровідні документи перевіряються п</w:t>
      </w:r>
      <w:r w:rsidR="00F23C94">
        <w:rPr>
          <w:sz w:val="28"/>
          <w:szCs w:val="28"/>
        </w:rPr>
        <w:t>ри прийомі продуктів харчування приватним підприємцем</w:t>
      </w:r>
      <w:r w:rsidRPr="00F241B3">
        <w:rPr>
          <w:sz w:val="28"/>
          <w:szCs w:val="28"/>
        </w:rPr>
        <w:t>.</w:t>
      </w:r>
    </w:p>
    <w:p w:rsidR="008A7B15" w:rsidRPr="00F241B3" w:rsidRDefault="00615DF1" w:rsidP="00B47BE5">
      <w:pPr>
        <w:ind w:firstLine="567"/>
        <w:jc w:val="both"/>
        <w:rPr>
          <w:sz w:val="28"/>
          <w:szCs w:val="28"/>
        </w:rPr>
      </w:pPr>
      <w:r w:rsidRPr="00F241B3">
        <w:rPr>
          <w:sz w:val="28"/>
          <w:szCs w:val="28"/>
        </w:rPr>
        <w:t xml:space="preserve">Розроблені та погоджені </w:t>
      </w:r>
      <w:r w:rsidR="00F23C94">
        <w:rPr>
          <w:sz w:val="28"/>
          <w:szCs w:val="28"/>
          <w:lang w:bidi="uk-UA"/>
        </w:rPr>
        <w:t>Яремчанським</w:t>
      </w:r>
      <w:r w:rsidR="00F23C94" w:rsidRPr="00F23C94">
        <w:rPr>
          <w:sz w:val="28"/>
          <w:szCs w:val="28"/>
          <w:lang w:bidi="uk-UA"/>
        </w:rPr>
        <w:t xml:space="preserve"> відділ</w:t>
      </w:r>
      <w:r w:rsidR="00F23C94">
        <w:rPr>
          <w:sz w:val="28"/>
          <w:szCs w:val="28"/>
          <w:lang w:bidi="uk-UA"/>
        </w:rPr>
        <w:t>ом</w:t>
      </w:r>
      <w:r w:rsidR="00F23C94" w:rsidRPr="00F23C94">
        <w:rPr>
          <w:sz w:val="28"/>
          <w:szCs w:val="28"/>
          <w:lang w:bidi="uk-UA"/>
        </w:rPr>
        <w:t xml:space="preserve"> ДПСС</w:t>
      </w:r>
      <w:r w:rsidR="00F23C94" w:rsidRPr="00F23C94">
        <w:rPr>
          <w:sz w:val="28"/>
          <w:szCs w:val="28"/>
        </w:rPr>
        <w:t xml:space="preserve"> в Івано-Франківській області</w:t>
      </w:r>
      <w:r w:rsidR="00F23C94" w:rsidRPr="00F241B3">
        <w:rPr>
          <w:sz w:val="28"/>
          <w:szCs w:val="28"/>
        </w:rPr>
        <w:t xml:space="preserve"> </w:t>
      </w:r>
      <w:r w:rsidRPr="00F241B3">
        <w:rPr>
          <w:sz w:val="28"/>
          <w:szCs w:val="28"/>
        </w:rPr>
        <w:t>Паспорти харчоблоків освітніх закладів.</w:t>
      </w:r>
    </w:p>
    <w:p w:rsidR="008A7B15" w:rsidRPr="00F241B3" w:rsidRDefault="00615DF1" w:rsidP="00B47BE5">
      <w:pPr>
        <w:ind w:firstLine="567"/>
        <w:jc w:val="both"/>
        <w:rPr>
          <w:sz w:val="28"/>
          <w:szCs w:val="28"/>
        </w:rPr>
      </w:pPr>
      <w:r w:rsidRPr="00F241B3">
        <w:rPr>
          <w:sz w:val="28"/>
          <w:szCs w:val="28"/>
        </w:rPr>
        <w:t xml:space="preserve">У закладах освіти щомісячно аналізується виконання норм харчування відповідно до Постанови Кабінету Міністрів України від 22.11.2004 № 1591 «Про затвердження норм харчування в навчальних закладах». За виконанням затвердженого набору продуктів </w:t>
      </w:r>
      <w:r w:rsidR="002F0A76">
        <w:rPr>
          <w:sz w:val="28"/>
          <w:szCs w:val="28"/>
        </w:rPr>
        <w:t>приватним підприємцем</w:t>
      </w:r>
      <w:r w:rsidRPr="00F241B3">
        <w:rPr>
          <w:sz w:val="28"/>
          <w:szCs w:val="28"/>
        </w:rPr>
        <w:t xml:space="preserve"> ведеться «Журнал обліку виконання норм харчування». Норми харчування виконуються в середньому на 97%.</w:t>
      </w:r>
    </w:p>
    <w:p w:rsidR="008A7B15" w:rsidRPr="00F241B3" w:rsidRDefault="00615DF1" w:rsidP="00B47BE5">
      <w:pPr>
        <w:ind w:firstLine="567"/>
        <w:jc w:val="both"/>
        <w:rPr>
          <w:sz w:val="28"/>
          <w:szCs w:val="28"/>
        </w:rPr>
      </w:pPr>
      <w:r w:rsidRPr="00F241B3">
        <w:rPr>
          <w:sz w:val="28"/>
          <w:szCs w:val="28"/>
        </w:rPr>
        <w:t xml:space="preserve">На даний час </w:t>
      </w:r>
      <w:r w:rsidR="00F23C94">
        <w:rPr>
          <w:sz w:val="28"/>
          <w:szCs w:val="28"/>
        </w:rPr>
        <w:t>в ЗЗСО Ворохтянської селищної ради</w:t>
      </w:r>
      <w:r w:rsidRPr="00F241B3">
        <w:rPr>
          <w:sz w:val="28"/>
          <w:szCs w:val="28"/>
        </w:rPr>
        <w:t xml:space="preserve"> діє 2 харчоблоки, слід зазначити, що харчоблоки знаходяться в задовільному стані та забезпечено необхідним технологічним, холодильним обладнанням, посудом різного розміру і призначення, засобами вимірювання, інвентарем. Санітарно-</w:t>
      </w:r>
      <w:r w:rsidRPr="00F241B3">
        <w:rPr>
          <w:sz w:val="28"/>
          <w:szCs w:val="28"/>
        </w:rPr>
        <w:lastRenderedPageBreak/>
        <w:t>гігієнічний стан задовільний. Маркування посуду відповідає санітарно-гігієнічним нормам. Система холодного та гарячого водопостачання знаходиться у робочому стані. Харчоблоки обладнані електричними плитами, електроводонагрівачами, електром’ясорубками, вагами для сирої та для готової продукції, холодильниками, з морозильними камерами для зберігання м’ясних, рибних, молочних продуктів та зберігання добових проб.</w:t>
      </w:r>
    </w:p>
    <w:p w:rsidR="008A7B15" w:rsidRPr="00F241B3" w:rsidRDefault="00615DF1" w:rsidP="00B47BE5">
      <w:pPr>
        <w:ind w:firstLine="567"/>
        <w:jc w:val="both"/>
        <w:rPr>
          <w:sz w:val="28"/>
          <w:szCs w:val="28"/>
        </w:rPr>
      </w:pPr>
      <w:r w:rsidRPr="00F241B3">
        <w:rPr>
          <w:sz w:val="28"/>
          <w:szCs w:val="28"/>
        </w:rPr>
        <w:t>Всі харчоблоки забезпечені дезінфікуючими, миючими засобами  відповідно до санітарних вимог (в наявності сертифікати та методичні рекомендації щодо їх застосування). Дані засоби зберігаються в окремо відведених місцях.</w:t>
      </w:r>
    </w:p>
    <w:p w:rsidR="008A7B15" w:rsidRPr="00F241B3" w:rsidRDefault="00615DF1" w:rsidP="00B47BE5">
      <w:pPr>
        <w:ind w:firstLine="567"/>
        <w:jc w:val="both"/>
        <w:rPr>
          <w:sz w:val="28"/>
          <w:szCs w:val="28"/>
        </w:rPr>
      </w:pPr>
      <w:r w:rsidRPr="00F241B3">
        <w:rPr>
          <w:sz w:val="28"/>
          <w:szCs w:val="28"/>
        </w:rPr>
        <w:t>Систематично проводяться заходи із запобігання проникнення шкідників.</w:t>
      </w:r>
    </w:p>
    <w:p w:rsidR="008A7B15" w:rsidRPr="00F241B3" w:rsidRDefault="00615DF1" w:rsidP="00B47BE5">
      <w:pPr>
        <w:ind w:firstLine="567"/>
        <w:jc w:val="both"/>
        <w:rPr>
          <w:sz w:val="28"/>
          <w:szCs w:val="28"/>
        </w:rPr>
      </w:pPr>
      <w:r w:rsidRPr="00F241B3">
        <w:rPr>
          <w:sz w:val="28"/>
          <w:szCs w:val="28"/>
        </w:rPr>
        <w:t xml:space="preserve">Постачання продовольчих товарів здійснюється різними постачальниками у відповідності до проведених тендерних процедур та </w:t>
      </w:r>
      <w:r w:rsidR="002F57ED">
        <w:rPr>
          <w:sz w:val="28"/>
          <w:szCs w:val="28"/>
        </w:rPr>
        <w:t>укладених</w:t>
      </w:r>
      <w:r w:rsidRPr="00F241B3">
        <w:rPr>
          <w:sz w:val="28"/>
          <w:szCs w:val="28"/>
        </w:rPr>
        <w:t xml:space="preserve"> договорів. Продукти харчування та продовольча сировина надходять до закладів освіти із супровідними документами, які свідчать про їх походження та якість (сертифікати відповідності).</w:t>
      </w:r>
    </w:p>
    <w:p w:rsidR="008A7B15" w:rsidRPr="00F241B3" w:rsidRDefault="00615DF1" w:rsidP="00B47BE5">
      <w:pPr>
        <w:ind w:firstLine="567"/>
        <w:jc w:val="both"/>
        <w:rPr>
          <w:sz w:val="28"/>
          <w:szCs w:val="28"/>
        </w:rPr>
      </w:pPr>
      <w:r w:rsidRPr="00F241B3">
        <w:rPr>
          <w:sz w:val="28"/>
          <w:szCs w:val="28"/>
        </w:rPr>
        <w:t xml:space="preserve">Працівники харчоблоків ознайомлені з санітарними правилами, умовами, термінами зберігання і реалізації продуктів, технологією приготування їжі, забезпечені спецодягом та предметами особистої гігієни. Про це свідчить відповідна документація (медичні книжки, журнали огляду працівників харчоблоку, ознайомлення під особистий підпис з інструкціями). Всі працівники </w:t>
      </w:r>
      <w:proofErr w:type="spellStart"/>
      <w:r w:rsidRPr="00F241B3">
        <w:rPr>
          <w:sz w:val="28"/>
          <w:szCs w:val="28"/>
        </w:rPr>
        <w:t>їдалень</w:t>
      </w:r>
      <w:proofErr w:type="spellEnd"/>
      <w:r w:rsidRPr="00F241B3">
        <w:rPr>
          <w:sz w:val="28"/>
          <w:szCs w:val="28"/>
        </w:rPr>
        <w:t xml:space="preserve"> вчасно проходять медогляд та допущені до роботи. Працівники харчоблоків закладів дотримуються режиму харчування, технологічного процесу обробки продуктів (заготівля, зберігання сухих продуктів), вимог утримання приміщення для первинної обробки овочів. Щоденно відбираються добові проби страв, які зберігаються у спеціальній тарі в холодильнику.</w:t>
      </w:r>
    </w:p>
    <w:p w:rsidR="008A7B15" w:rsidRPr="00F241B3" w:rsidRDefault="00615DF1" w:rsidP="00B47BE5">
      <w:pPr>
        <w:ind w:firstLine="567"/>
        <w:jc w:val="both"/>
        <w:rPr>
          <w:sz w:val="28"/>
          <w:szCs w:val="28"/>
        </w:rPr>
      </w:pPr>
      <w:r w:rsidRPr="00F241B3">
        <w:rPr>
          <w:sz w:val="28"/>
          <w:szCs w:val="28"/>
        </w:rPr>
        <w:t>З метою забезпечення дітей водою гарантованої якості, для профілактики інфекційних захворювань та захворювань що викликані хлорорганічними сполуками постійно проводяться відбори в</w:t>
      </w:r>
      <w:r w:rsidR="003D3196">
        <w:rPr>
          <w:sz w:val="28"/>
          <w:szCs w:val="28"/>
        </w:rPr>
        <w:t>оди на хімічний,</w:t>
      </w:r>
      <w:r w:rsidRPr="00F241B3">
        <w:rPr>
          <w:sz w:val="28"/>
          <w:szCs w:val="28"/>
        </w:rPr>
        <w:t xml:space="preserve"> </w:t>
      </w:r>
      <w:proofErr w:type="spellStart"/>
      <w:r w:rsidRPr="00F241B3">
        <w:rPr>
          <w:sz w:val="28"/>
          <w:szCs w:val="28"/>
        </w:rPr>
        <w:t>бактереологічний</w:t>
      </w:r>
      <w:proofErr w:type="spellEnd"/>
      <w:r w:rsidRPr="00F241B3">
        <w:rPr>
          <w:sz w:val="28"/>
          <w:szCs w:val="28"/>
        </w:rPr>
        <w:t>, санітарно-</w:t>
      </w:r>
      <w:proofErr w:type="spellStart"/>
      <w:r w:rsidRPr="00F241B3">
        <w:rPr>
          <w:sz w:val="28"/>
          <w:szCs w:val="28"/>
        </w:rPr>
        <w:t>мікробіологічий</w:t>
      </w:r>
      <w:proofErr w:type="spellEnd"/>
      <w:r w:rsidRPr="00F241B3">
        <w:rPr>
          <w:sz w:val="28"/>
          <w:szCs w:val="28"/>
        </w:rPr>
        <w:t xml:space="preserve"> склад та складаються  протоколи дослідженн</w:t>
      </w:r>
      <w:r w:rsidR="003D3196">
        <w:rPr>
          <w:sz w:val="28"/>
          <w:szCs w:val="28"/>
        </w:rPr>
        <w:t>я питної води, які відповідають</w:t>
      </w:r>
      <w:r w:rsidRPr="00F241B3">
        <w:rPr>
          <w:sz w:val="28"/>
          <w:szCs w:val="28"/>
        </w:rPr>
        <w:t xml:space="preserve"> вимогам </w:t>
      </w:r>
      <w:proofErr w:type="spellStart"/>
      <w:r w:rsidRPr="00F241B3">
        <w:rPr>
          <w:sz w:val="28"/>
          <w:szCs w:val="28"/>
        </w:rPr>
        <w:t>ДСанПіН</w:t>
      </w:r>
      <w:proofErr w:type="spellEnd"/>
      <w:r w:rsidRPr="00F241B3">
        <w:rPr>
          <w:sz w:val="28"/>
          <w:szCs w:val="28"/>
        </w:rPr>
        <w:t xml:space="preserve"> 2.2.4-179-10,  НД. (ДУ «СОЛЦ МОЗУ»).</w:t>
      </w:r>
    </w:p>
    <w:p w:rsidR="008A7B15" w:rsidRPr="00F241B3" w:rsidRDefault="00615DF1" w:rsidP="00B47BE5">
      <w:pPr>
        <w:ind w:firstLine="567"/>
        <w:jc w:val="both"/>
        <w:rPr>
          <w:sz w:val="28"/>
          <w:szCs w:val="28"/>
        </w:rPr>
      </w:pPr>
      <w:r w:rsidRPr="00F241B3">
        <w:rPr>
          <w:sz w:val="28"/>
          <w:szCs w:val="28"/>
        </w:rPr>
        <w:t>Батьки учнів добре проінформовані з питань організації харчування, якості їжі та санітарного стану їдальні, періодично проводиться анкетування батьків та учнів щодо якості організації гарячого харчування..</w:t>
      </w:r>
    </w:p>
    <w:p w:rsidR="008A7B15" w:rsidRPr="00F241B3" w:rsidRDefault="00615DF1" w:rsidP="002F0A76">
      <w:pPr>
        <w:ind w:firstLine="567"/>
        <w:jc w:val="both"/>
        <w:rPr>
          <w:sz w:val="28"/>
          <w:szCs w:val="28"/>
        </w:rPr>
      </w:pPr>
      <w:r w:rsidRPr="00F241B3">
        <w:rPr>
          <w:sz w:val="28"/>
          <w:szCs w:val="28"/>
        </w:rPr>
        <w:t xml:space="preserve">Контроль за станом організації харчування проводиться представниками </w:t>
      </w:r>
      <w:r w:rsidR="00F23C94">
        <w:rPr>
          <w:sz w:val="28"/>
          <w:szCs w:val="28"/>
          <w:lang w:bidi="uk-UA"/>
        </w:rPr>
        <w:t>Яремчанського</w:t>
      </w:r>
      <w:r w:rsidR="00F23C94" w:rsidRPr="00F23C94">
        <w:rPr>
          <w:sz w:val="28"/>
          <w:szCs w:val="28"/>
          <w:lang w:bidi="uk-UA"/>
        </w:rPr>
        <w:t xml:space="preserve"> відділ</w:t>
      </w:r>
      <w:r w:rsidR="00F23C94">
        <w:rPr>
          <w:sz w:val="28"/>
          <w:szCs w:val="28"/>
          <w:lang w:bidi="uk-UA"/>
        </w:rPr>
        <w:t>у</w:t>
      </w:r>
      <w:r w:rsidR="00F23C94" w:rsidRPr="00F23C94">
        <w:rPr>
          <w:sz w:val="28"/>
          <w:szCs w:val="28"/>
          <w:lang w:bidi="uk-UA"/>
        </w:rPr>
        <w:t xml:space="preserve"> ДПСС</w:t>
      </w:r>
      <w:r w:rsidR="00F23C94" w:rsidRPr="00F23C94">
        <w:rPr>
          <w:sz w:val="28"/>
          <w:szCs w:val="28"/>
        </w:rPr>
        <w:t xml:space="preserve"> в Івано-Франківській області</w:t>
      </w:r>
      <w:r w:rsidRPr="00F241B3">
        <w:rPr>
          <w:sz w:val="28"/>
          <w:szCs w:val="28"/>
        </w:rPr>
        <w:t xml:space="preserve"> згідно з планом двічі на рік та позапланово</w:t>
      </w:r>
      <w:r w:rsidR="002F0A76">
        <w:rPr>
          <w:sz w:val="28"/>
          <w:szCs w:val="28"/>
        </w:rPr>
        <w:t>.</w:t>
      </w:r>
      <w:r w:rsidRPr="00F241B3">
        <w:rPr>
          <w:sz w:val="28"/>
          <w:szCs w:val="28"/>
        </w:rPr>
        <w:t xml:space="preserve"> </w:t>
      </w:r>
    </w:p>
    <w:p w:rsidR="0041163B" w:rsidRPr="00F241B3" w:rsidRDefault="0041163B" w:rsidP="00B47BE5">
      <w:pPr>
        <w:ind w:firstLine="567"/>
        <w:jc w:val="center"/>
        <w:rPr>
          <w:b/>
          <w:bCs/>
          <w:sz w:val="28"/>
          <w:szCs w:val="28"/>
        </w:rPr>
      </w:pPr>
      <w:r w:rsidRPr="00F241B3">
        <w:rPr>
          <w:b/>
          <w:bCs/>
          <w:sz w:val="28"/>
          <w:szCs w:val="28"/>
        </w:rPr>
        <w:t>3. Мета Програми</w:t>
      </w:r>
    </w:p>
    <w:p w:rsidR="0041163B" w:rsidRPr="00F241B3" w:rsidRDefault="0041163B" w:rsidP="00B47BE5">
      <w:pPr>
        <w:ind w:firstLine="567"/>
        <w:jc w:val="both"/>
        <w:rPr>
          <w:sz w:val="28"/>
          <w:szCs w:val="28"/>
        </w:rPr>
      </w:pPr>
      <w:bookmarkStart w:id="3" w:name="_Hlk155595138"/>
      <w:r w:rsidRPr="00F241B3">
        <w:rPr>
          <w:sz w:val="28"/>
          <w:szCs w:val="28"/>
        </w:rPr>
        <w:t xml:space="preserve">Однією із цілей Програми реформування системи шкільного харчування на період до 2027 року є відновлення та модернізація харчоблоків закладів освіти, які дозволять використовувати новітні технологічні процеси, підвищувати показники енергоефективності, дотримуватися гігієнічних вимог та застосовувати постійно діючі процедури, засновані на принципах забезпечення учнів різноманітним, збалансованим, корисним, якісним та безпечним </w:t>
      </w:r>
      <w:r w:rsidRPr="00F241B3">
        <w:rPr>
          <w:sz w:val="28"/>
          <w:szCs w:val="28"/>
        </w:rPr>
        <w:lastRenderedPageBreak/>
        <w:t xml:space="preserve">харчуванням відповідно до трьох технологічних моделей організації харчування: </w:t>
      </w:r>
    </w:p>
    <w:p w:rsidR="0041163B" w:rsidRPr="00F241B3" w:rsidRDefault="0041163B" w:rsidP="00B47BE5">
      <w:pPr>
        <w:ind w:firstLine="567"/>
        <w:jc w:val="both"/>
        <w:rPr>
          <w:sz w:val="28"/>
          <w:szCs w:val="28"/>
        </w:rPr>
      </w:pPr>
      <w:r w:rsidRPr="00F241B3">
        <w:rPr>
          <w:sz w:val="28"/>
          <w:szCs w:val="28"/>
        </w:rPr>
        <w:t xml:space="preserve">«базова кухня» – харчоблок повинен бути оснащений зонами для отримання та зберігання сировини, первинної обробки сировини, зони теплової обробки та основного приготування, зони видачі готових страв, миття столового посуду та кухонного інвентаря, а також усім необхідним обладнанням та інвентарем відповідно до вимог санітарного законодавства, законодавства про безпечність; </w:t>
      </w:r>
    </w:p>
    <w:p w:rsidR="0041163B" w:rsidRPr="00F241B3" w:rsidRDefault="0041163B" w:rsidP="00B47BE5">
      <w:pPr>
        <w:ind w:firstLine="567"/>
        <w:jc w:val="both"/>
        <w:rPr>
          <w:sz w:val="28"/>
          <w:szCs w:val="28"/>
        </w:rPr>
      </w:pPr>
      <w:r w:rsidRPr="00F241B3">
        <w:rPr>
          <w:sz w:val="28"/>
          <w:szCs w:val="28"/>
        </w:rPr>
        <w:t xml:space="preserve">«опорна кухня» – передбачає доставку готової гарячої їжі в термоізоляційних боксах у прилеглі заклади освіти. Загальний час із моменту приготування, транспортування та видачі не повинен перевищувати дві години. Харчоблок опорної кухні має бути оснащений усіма необхідними зонами, обладнанням та інвентарем тотожно до моделі «базова кухня» та додатково </w:t>
      </w:r>
      <w:bookmarkStart w:id="4" w:name="_Hlk155001915"/>
      <w:r w:rsidRPr="00F241B3">
        <w:rPr>
          <w:sz w:val="28"/>
          <w:szCs w:val="28"/>
        </w:rPr>
        <w:t xml:space="preserve">– </w:t>
      </w:r>
      <w:bookmarkEnd w:id="4"/>
      <w:r w:rsidRPr="00F241B3">
        <w:rPr>
          <w:sz w:val="28"/>
          <w:szCs w:val="28"/>
        </w:rPr>
        <w:t xml:space="preserve">зоною фасування та упакування готової гарячої їжі, окремим входом/виходом для доставки їжі до прилеглих закладів і зонами повернення, миття та зберігання тари для доставки їжі. </w:t>
      </w:r>
    </w:p>
    <w:p w:rsidR="0041163B" w:rsidRPr="00F241B3" w:rsidRDefault="0041163B" w:rsidP="00B47BE5">
      <w:pPr>
        <w:ind w:firstLine="567"/>
        <w:jc w:val="both"/>
        <w:rPr>
          <w:sz w:val="28"/>
          <w:szCs w:val="28"/>
        </w:rPr>
      </w:pPr>
      <w:r w:rsidRPr="00F241B3">
        <w:rPr>
          <w:sz w:val="28"/>
          <w:szCs w:val="28"/>
        </w:rPr>
        <w:t xml:space="preserve">При цьому харчоблок отримувача послуг повинен бути забезпечений такими зонами: приміщенням для недовготривалого зберігання </w:t>
      </w:r>
      <w:proofErr w:type="spellStart"/>
      <w:r w:rsidRPr="00F241B3">
        <w:rPr>
          <w:sz w:val="28"/>
          <w:szCs w:val="28"/>
        </w:rPr>
        <w:t>термобоксів</w:t>
      </w:r>
      <w:proofErr w:type="spellEnd"/>
      <w:r w:rsidRPr="00F241B3">
        <w:rPr>
          <w:sz w:val="28"/>
          <w:szCs w:val="28"/>
        </w:rPr>
        <w:t>, зоною роздаткової лінії в обідньому залі та зоною миття і зберігання столового посуду. Усі процеси приготування, транспортування, зберігання і видачі готових страв, а також обладнання та інвентар, повинні відповідати вимогам санітарного законодавства, законодавства про безпечність;</w:t>
      </w:r>
    </w:p>
    <w:p w:rsidR="0041163B" w:rsidRPr="00F241B3" w:rsidRDefault="0041163B" w:rsidP="00B47BE5">
      <w:pPr>
        <w:ind w:firstLine="567"/>
        <w:jc w:val="both"/>
        <w:rPr>
          <w:sz w:val="28"/>
          <w:szCs w:val="28"/>
        </w:rPr>
      </w:pPr>
      <w:r w:rsidRPr="00F241B3">
        <w:rPr>
          <w:sz w:val="28"/>
          <w:szCs w:val="28"/>
        </w:rPr>
        <w:t>«фабрика-кухня» – окреме підприємство, де здійснюється приготування, шокове охолодження готових страв та доставка в охолодженому вигляді до закладів освіти.</w:t>
      </w:r>
    </w:p>
    <w:p w:rsidR="00E72B97" w:rsidRPr="00135010" w:rsidRDefault="0041163B" w:rsidP="00B47BE5">
      <w:pPr>
        <w:ind w:firstLine="567"/>
        <w:jc w:val="both"/>
        <w:rPr>
          <w:color w:val="FF0000"/>
          <w:sz w:val="28"/>
          <w:szCs w:val="28"/>
        </w:rPr>
      </w:pPr>
      <w:r w:rsidRPr="00F241B3">
        <w:rPr>
          <w:sz w:val="28"/>
          <w:szCs w:val="28"/>
        </w:rPr>
        <w:t>Програма передбачає забезпечення різноманітного, збалансованого, якісного та безпечного харчування в закладах освіти, що сприятиме соціальному захисту вразливих груп населення. У закладах освіти за кошти місцевих бюджетів одноразовим безкоштовним харчуванням, насамперед, планується забезпечити всіх дітей пільгових категорій (діти-сироти; діти, позбавлені батьківського піклування; діти з особливими освітніми потребами, які навчаються у спеціальних та інклюзивних класах (групах); діти з малозабезпечених сімей; діти із сімей загиблих (померлих) ветеранів війни, учасників бойових дій; внутрішньо переміщені особи; зі статусом дитини, постраждалої внаслідок воєнних дій і збройних конфліктів</w:t>
      </w:r>
      <w:r w:rsidR="002F57ED">
        <w:rPr>
          <w:sz w:val="28"/>
          <w:szCs w:val="28"/>
        </w:rPr>
        <w:t>; учнів, які є особами з інвалідністю внаслідок Чорнобильської катастрофи; діти-інваліди; діти, які перебувають у складних життєвих обставинах</w:t>
      </w:r>
      <w:r w:rsidRPr="00F241B3">
        <w:rPr>
          <w:sz w:val="28"/>
          <w:szCs w:val="28"/>
        </w:rPr>
        <w:t xml:space="preserve">). </w:t>
      </w:r>
      <w:r w:rsidRPr="002F57ED">
        <w:rPr>
          <w:color w:val="000000" w:themeColor="text1"/>
          <w:sz w:val="28"/>
          <w:szCs w:val="28"/>
        </w:rPr>
        <w:t>Середня вартість</w:t>
      </w:r>
      <w:r w:rsidR="00E72B97" w:rsidRPr="002F57ED">
        <w:rPr>
          <w:color w:val="000000" w:themeColor="text1"/>
          <w:sz w:val="28"/>
          <w:szCs w:val="28"/>
        </w:rPr>
        <w:t xml:space="preserve"> харчування 1 дитини в день планується </w:t>
      </w:r>
      <w:r w:rsidR="002F0A76">
        <w:rPr>
          <w:color w:val="000000" w:themeColor="text1"/>
          <w:sz w:val="28"/>
          <w:szCs w:val="28"/>
        </w:rPr>
        <w:t xml:space="preserve">на рівні </w:t>
      </w:r>
      <w:r w:rsidR="008A7B15" w:rsidRPr="002F57ED">
        <w:rPr>
          <w:color w:val="000000" w:themeColor="text1"/>
          <w:sz w:val="28"/>
          <w:szCs w:val="28"/>
        </w:rPr>
        <w:t>3</w:t>
      </w:r>
      <w:r w:rsidR="002F57ED" w:rsidRPr="002F57ED">
        <w:rPr>
          <w:color w:val="000000" w:themeColor="text1"/>
          <w:sz w:val="28"/>
          <w:szCs w:val="28"/>
        </w:rPr>
        <w:t>7,50</w:t>
      </w:r>
      <w:r w:rsidR="00E72B97" w:rsidRPr="002F57ED">
        <w:rPr>
          <w:color w:val="000000" w:themeColor="text1"/>
          <w:sz w:val="28"/>
          <w:szCs w:val="28"/>
        </w:rPr>
        <w:t xml:space="preserve"> гривен</w:t>
      </w:r>
      <w:r w:rsidR="008A7B15" w:rsidRPr="002F57ED">
        <w:rPr>
          <w:color w:val="000000" w:themeColor="text1"/>
          <w:sz w:val="28"/>
          <w:szCs w:val="28"/>
        </w:rPr>
        <w:t>ь</w:t>
      </w:r>
      <w:r w:rsidR="00E72B97" w:rsidRPr="002F57ED">
        <w:rPr>
          <w:color w:val="000000" w:themeColor="text1"/>
          <w:sz w:val="28"/>
          <w:szCs w:val="28"/>
        </w:rPr>
        <w:t xml:space="preserve"> у 2024 році з поступовим збільшенням </w:t>
      </w:r>
      <w:r w:rsidR="002F57ED" w:rsidRPr="002F57ED">
        <w:rPr>
          <w:color w:val="000000" w:themeColor="text1"/>
          <w:sz w:val="28"/>
          <w:szCs w:val="28"/>
        </w:rPr>
        <w:t>вартості відповідно до росту цін на продукти харчування</w:t>
      </w:r>
      <w:r w:rsidR="00E72B97" w:rsidRPr="002F57ED">
        <w:rPr>
          <w:color w:val="000000" w:themeColor="text1"/>
          <w:sz w:val="28"/>
          <w:szCs w:val="28"/>
        </w:rPr>
        <w:t>.</w:t>
      </w:r>
    </w:p>
    <w:p w:rsidR="00E72B97" w:rsidRPr="00F241B3" w:rsidRDefault="00E72B97" w:rsidP="00B47BE5">
      <w:pPr>
        <w:ind w:firstLine="567"/>
        <w:jc w:val="both"/>
        <w:rPr>
          <w:sz w:val="28"/>
          <w:szCs w:val="28"/>
        </w:rPr>
      </w:pPr>
      <w:r w:rsidRPr="00F241B3">
        <w:rPr>
          <w:sz w:val="28"/>
          <w:szCs w:val="28"/>
        </w:rPr>
        <w:t>Досягненням стратегічної мети є рівень задоволеності учнів харчуванням у закладах освіти; зміна харчових уподобань дітей шкільного віку; збільшення кількості учнів, які харчуються в закладах освіти.</w:t>
      </w:r>
    </w:p>
    <w:p w:rsidR="00E72B97" w:rsidRPr="00F241B3" w:rsidRDefault="00E72B97" w:rsidP="00B47BE5">
      <w:pPr>
        <w:ind w:firstLine="567"/>
        <w:jc w:val="both"/>
        <w:rPr>
          <w:sz w:val="28"/>
          <w:szCs w:val="28"/>
        </w:rPr>
      </w:pPr>
      <w:r w:rsidRPr="00F241B3">
        <w:rPr>
          <w:sz w:val="28"/>
          <w:szCs w:val="28"/>
        </w:rPr>
        <w:t>Успішне виконання передбачених Програмою завдань можливе при тісній взаємодії сім'ї, закладів освіти, органів місцевого самоврядування, підприємств середнього і малого бізнесу.</w:t>
      </w:r>
      <w:bookmarkEnd w:id="3"/>
    </w:p>
    <w:p w:rsidR="00E72B97" w:rsidRPr="00F241B3" w:rsidRDefault="00E72B97" w:rsidP="00B47BE5">
      <w:pPr>
        <w:ind w:firstLine="567"/>
        <w:jc w:val="both"/>
        <w:rPr>
          <w:sz w:val="28"/>
          <w:szCs w:val="28"/>
        </w:rPr>
      </w:pPr>
    </w:p>
    <w:p w:rsidR="00BC7E13" w:rsidRDefault="00BC7E13">
      <w:pPr>
        <w:rPr>
          <w:b/>
          <w:bCs/>
          <w:sz w:val="28"/>
          <w:szCs w:val="28"/>
        </w:rPr>
      </w:pPr>
      <w:r>
        <w:rPr>
          <w:b/>
          <w:bCs/>
          <w:sz w:val="28"/>
          <w:szCs w:val="28"/>
        </w:rPr>
        <w:br w:type="page"/>
      </w:r>
    </w:p>
    <w:p w:rsidR="00E72B97" w:rsidRPr="00F241B3" w:rsidRDefault="00E72B97" w:rsidP="00B47BE5">
      <w:pPr>
        <w:ind w:firstLine="567"/>
        <w:jc w:val="center"/>
        <w:rPr>
          <w:b/>
          <w:bCs/>
          <w:sz w:val="28"/>
          <w:szCs w:val="28"/>
        </w:rPr>
      </w:pPr>
      <w:r w:rsidRPr="00F241B3">
        <w:rPr>
          <w:b/>
          <w:bCs/>
          <w:sz w:val="28"/>
          <w:szCs w:val="28"/>
        </w:rPr>
        <w:lastRenderedPageBreak/>
        <w:t>4. Основні завдання Програми</w:t>
      </w:r>
    </w:p>
    <w:p w:rsidR="00E72B97" w:rsidRPr="00F241B3" w:rsidRDefault="00E72B97" w:rsidP="00B47BE5">
      <w:pPr>
        <w:ind w:firstLine="567"/>
        <w:jc w:val="both"/>
        <w:rPr>
          <w:sz w:val="28"/>
          <w:szCs w:val="28"/>
        </w:rPr>
      </w:pPr>
      <w:r w:rsidRPr="00F241B3">
        <w:rPr>
          <w:sz w:val="28"/>
          <w:szCs w:val="28"/>
        </w:rPr>
        <w:t xml:space="preserve">Основними завданнями Програми є: </w:t>
      </w:r>
    </w:p>
    <w:p w:rsidR="00E72B97" w:rsidRPr="00F241B3" w:rsidRDefault="00E72B97" w:rsidP="00B47BE5">
      <w:pPr>
        <w:ind w:firstLine="567"/>
        <w:jc w:val="both"/>
        <w:rPr>
          <w:sz w:val="28"/>
          <w:szCs w:val="28"/>
        </w:rPr>
      </w:pPr>
      <w:r w:rsidRPr="00F241B3">
        <w:rPr>
          <w:sz w:val="28"/>
          <w:szCs w:val="28"/>
        </w:rPr>
        <w:t>збільшення кількості учнів, охоплених гарячим харчуванням;</w:t>
      </w:r>
    </w:p>
    <w:p w:rsidR="00E72B97" w:rsidRPr="00F241B3" w:rsidRDefault="00E72B97" w:rsidP="00B47BE5">
      <w:pPr>
        <w:ind w:firstLine="567"/>
        <w:jc w:val="both"/>
        <w:rPr>
          <w:sz w:val="28"/>
          <w:szCs w:val="28"/>
        </w:rPr>
      </w:pPr>
      <w:r w:rsidRPr="00F241B3">
        <w:rPr>
          <w:sz w:val="28"/>
          <w:szCs w:val="28"/>
        </w:rPr>
        <w:t>збільшення вартості харчування в день на одну дитину;</w:t>
      </w:r>
    </w:p>
    <w:p w:rsidR="00E72B97" w:rsidRPr="00F241B3" w:rsidRDefault="00E72B97" w:rsidP="00B47BE5">
      <w:pPr>
        <w:ind w:firstLine="567"/>
        <w:jc w:val="both"/>
        <w:rPr>
          <w:sz w:val="28"/>
          <w:szCs w:val="28"/>
        </w:rPr>
      </w:pPr>
      <w:r w:rsidRPr="00F241B3">
        <w:rPr>
          <w:sz w:val="28"/>
          <w:szCs w:val="28"/>
        </w:rPr>
        <w:t xml:space="preserve">забезпечення виконання норм харчування; </w:t>
      </w:r>
    </w:p>
    <w:p w:rsidR="00E72B97" w:rsidRPr="00F241B3" w:rsidRDefault="00E72B97" w:rsidP="00B47BE5">
      <w:pPr>
        <w:ind w:firstLine="567"/>
        <w:jc w:val="both"/>
        <w:rPr>
          <w:sz w:val="28"/>
          <w:szCs w:val="28"/>
        </w:rPr>
      </w:pPr>
      <w:r w:rsidRPr="00F241B3">
        <w:rPr>
          <w:sz w:val="28"/>
          <w:szCs w:val="28"/>
        </w:rPr>
        <w:t>відновлення, реконструкція (модернізація) харчоблоків;</w:t>
      </w:r>
    </w:p>
    <w:p w:rsidR="00E72B97" w:rsidRPr="00F241B3" w:rsidRDefault="00E72B97" w:rsidP="00B47BE5">
      <w:pPr>
        <w:ind w:firstLine="567"/>
        <w:jc w:val="both"/>
        <w:rPr>
          <w:sz w:val="28"/>
          <w:szCs w:val="28"/>
        </w:rPr>
      </w:pPr>
      <w:r w:rsidRPr="00F241B3">
        <w:rPr>
          <w:sz w:val="28"/>
          <w:szCs w:val="28"/>
        </w:rPr>
        <w:t>модернізація харчоблоків за трьома технологічними моделями: «базова кухня» (</w:t>
      </w:r>
      <w:r w:rsidR="008A7B15" w:rsidRPr="00F241B3">
        <w:rPr>
          <w:sz w:val="28"/>
          <w:szCs w:val="28"/>
        </w:rPr>
        <w:t>3</w:t>
      </w:r>
      <w:r w:rsidRPr="00F241B3">
        <w:rPr>
          <w:sz w:val="28"/>
          <w:szCs w:val="28"/>
        </w:rPr>
        <w:t>), «опорна кухня» (</w:t>
      </w:r>
      <w:r w:rsidR="008A7B15" w:rsidRPr="00F241B3">
        <w:rPr>
          <w:sz w:val="28"/>
          <w:szCs w:val="28"/>
        </w:rPr>
        <w:t>1</w:t>
      </w:r>
      <w:r w:rsidRPr="00F241B3">
        <w:rPr>
          <w:sz w:val="28"/>
          <w:szCs w:val="28"/>
        </w:rPr>
        <w:t>), «фабрика-кухня» (</w:t>
      </w:r>
      <w:r w:rsidR="008A7B15" w:rsidRPr="00F241B3">
        <w:rPr>
          <w:sz w:val="28"/>
          <w:szCs w:val="28"/>
        </w:rPr>
        <w:t>1</w:t>
      </w:r>
      <w:r w:rsidRPr="00F241B3">
        <w:rPr>
          <w:sz w:val="28"/>
          <w:szCs w:val="28"/>
        </w:rPr>
        <w:t>);</w:t>
      </w:r>
    </w:p>
    <w:p w:rsidR="00E72B97" w:rsidRPr="00F241B3" w:rsidRDefault="00E72B97" w:rsidP="00B47BE5">
      <w:pPr>
        <w:ind w:firstLine="567"/>
        <w:jc w:val="both"/>
        <w:rPr>
          <w:sz w:val="28"/>
          <w:szCs w:val="28"/>
        </w:rPr>
      </w:pPr>
      <w:r w:rsidRPr="00F241B3">
        <w:rPr>
          <w:sz w:val="28"/>
          <w:szCs w:val="28"/>
        </w:rPr>
        <w:t>дотримання вимог законодавства про харчові продукти;</w:t>
      </w:r>
    </w:p>
    <w:p w:rsidR="00E72B97" w:rsidRPr="00F241B3" w:rsidRDefault="00E72B97" w:rsidP="00B47BE5">
      <w:pPr>
        <w:ind w:firstLine="567"/>
        <w:jc w:val="both"/>
        <w:rPr>
          <w:sz w:val="28"/>
          <w:szCs w:val="28"/>
        </w:rPr>
      </w:pPr>
      <w:r w:rsidRPr="00F241B3">
        <w:rPr>
          <w:sz w:val="28"/>
          <w:szCs w:val="28"/>
        </w:rPr>
        <w:t>упровадження дієвої системи НАССР;</w:t>
      </w:r>
    </w:p>
    <w:p w:rsidR="00E72B97" w:rsidRPr="00F241B3" w:rsidRDefault="00E72B97" w:rsidP="00B47BE5">
      <w:pPr>
        <w:ind w:firstLine="567"/>
        <w:jc w:val="both"/>
        <w:rPr>
          <w:sz w:val="28"/>
          <w:szCs w:val="28"/>
        </w:rPr>
      </w:pPr>
      <w:r w:rsidRPr="00F241B3">
        <w:rPr>
          <w:sz w:val="28"/>
          <w:szCs w:val="28"/>
        </w:rPr>
        <w:t>підвищення рівня знань працівників, пов'язаних із забезпеченням шкільного харчування з питань гігієни персоналу, гігієнічних вимог до виробництва та обігу харчових продуктів, у тому числі з питань системи НАССР і програм-передумов;</w:t>
      </w:r>
    </w:p>
    <w:p w:rsidR="00F85339" w:rsidRPr="00F241B3" w:rsidRDefault="00F85339" w:rsidP="00B47BE5">
      <w:pPr>
        <w:ind w:firstLine="567"/>
        <w:jc w:val="both"/>
        <w:rPr>
          <w:sz w:val="28"/>
          <w:szCs w:val="28"/>
        </w:rPr>
      </w:pPr>
      <w:r w:rsidRPr="00F241B3">
        <w:rPr>
          <w:sz w:val="28"/>
          <w:szCs w:val="28"/>
        </w:rPr>
        <w:t>розвиток кадрового потенціалу;</w:t>
      </w:r>
    </w:p>
    <w:p w:rsidR="00F85339" w:rsidRPr="00F241B3" w:rsidRDefault="00F85339" w:rsidP="00B47BE5">
      <w:pPr>
        <w:ind w:firstLine="567"/>
        <w:jc w:val="both"/>
        <w:rPr>
          <w:sz w:val="28"/>
          <w:szCs w:val="28"/>
        </w:rPr>
      </w:pPr>
      <w:r w:rsidRPr="00F241B3">
        <w:rPr>
          <w:sz w:val="28"/>
          <w:szCs w:val="28"/>
        </w:rPr>
        <w:t>забезпечення закладів освіти професійними медичними працівниками та працівниками харчоблоків;</w:t>
      </w:r>
    </w:p>
    <w:p w:rsidR="00F85339" w:rsidRPr="00F241B3" w:rsidRDefault="00F85339" w:rsidP="00B47BE5">
      <w:pPr>
        <w:ind w:firstLine="567"/>
        <w:jc w:val="both"/>
        <w:rPr>
          <w:sz w:val="28"/>
          <w:szCs w:val="28"/>
        </w:rPr>
      </w:pPr>
      <w:r w:rsidRPr="00F241B3">
        <w:rPr>
          <w:sz w:val="28"/>
          <w:szCs w:val="28"/>
        </w:rPr>
        <w:t>упровадження нових норм харчування, меню, а також формування культури здорового харчування.</w:t>
      </w:r>
    </w:p>
    <w:p w:rsidR="00F85339" w:rsidRPr="00F241B3" w:rsidRDefault="00F85339" w:rsidP="00B47BE5">
      <w:pPr>
        <w:ind w:firstLine="567"/>
        <w:jc w:val="both"/>
        <w:rPr>
          <w:sz w:val="28"/>
          <w:szCs w:val="28"/>
        </w:rPr>
      </w:pPr>
    </w:p>
    <w:p w:rsidR="00F85339" w:rsidRPr="00F241B3" w:rsidRDefault="00F85339" w:rsidP="00B47BE5">
      <w:pPr>
        <w:ind w:firstLine="567"/>
        <w:jc w:val="center"/>
        <w:rPr>
          <w:b/>
          <w:bCs/>
          <w:sz w:val="28"/>
          <w:szCs w:val="28"/>
        </w:rPr>
      </w:pPr>
      <w:r w:rsidRPr="00F241B3">
        <w:rPr>
          <w:b/>
          <w:bCs/>
          <w:sz w:val="28"/>
          <w:szCs w:val="28"/>
        </w:rPr>
        <w:t xml:space="preserve">5. Основні </w:t>
      </w:r>
      <w:r w:rsidR="00E145C7" w:rsidRPr="00F241B3">
        <w:rPr>
          <w:b/>
          <w:bCs/>
          <w:sz w:val="28"/>
          <w:szCs w:val="28"/>
        </w:rPr>
        <w:t>суб’єкти</w:t>
      </w:r>
      <w:r w:rsidRPr="00F241B3">
        <w:rPr>
          <w:b/>
          <w:bCs/>
          <w:sz w:val="28"/>
          <w:szCs w:val="28"/>
        </w:rPr>
        <w:t xml:space="preserve"> реалізації Програми</w:t>
      </w:r>
    </w:p>
    <w:p w:rsidR="00F85339" w:rsidRPr="00F241B3" w:rsidRDefault="00F85339" w:rsidP="00B47BE5">
      <w:pPr>
        <w:ind w:firstLine="567"/>
        <w:jc w:val="both"/>
        <w:rPr>
          <w:sz w:val="28"/>
          <w:szCs w:val="28"/>
        </w:rPr>
      </w:pPr>
      <w:r w:rsidRPr="00F241B3">
        <w:rPr>
          <w:sz w:val="28"/>
          <w:szCs w:val="28"/>
        </w:rPr>
        <w:t>Основними суб'єктами реалізації Програми є:</w:t>
      </w:r>
    </w:p>
    <w:p w:rsidR="00F85339" w:rsidRPr="00F241B3" w:rsidRDefault="00F85339" w:rsidP="00B47BE5">
      <w:pPr>
        <w:ind w:firstLine="567"/>
        <w:jc w:val="both"/>
        <w:rPr>
          <w:sz w:val="28"/>
          <w:szCs w:val="28"/>
        </w:rPr>
      </w:pPr>
      <w:r w:rsidRPr="00F241B3">
        <w:rPr>
          <w:sz w:val="28"/>
          <w:szCs w:val="28"/>
        </w:rPr>
        <w:t>органи місцевого самоврядування;</w:t>
      </w:r>
    </w:p>
    <w:p w:rsidR="00F85339" w:rsidRPr="00F241B3" w:rsidRDefault="00F85339" w:rsidP="00B47BE5">
      <w:pPr>
        <w:ind w:firstLine="567"/>
        <w:jc w:val="both"/>
        <w:rPr>
          <w:sz w:val="28"/>
          <w:szCs w:val="28"/>
        </w:rPr>
      </w:pPr>
      <w:r w:rsidRPr="00F241B3">
        <w:rPr>
          <w:sz w:val="28"/>
          <w:szCs w:val="28"/>
        </w:rPr>
        <w:t>заклади загальної середньої освіти;</w:t>
      </w:r>
    </w:p>
    <w:p w:rsidR="00F85339" w:rsidRPr="00F241B3" w:rsidRDefault="00F85339" w:rsidP="00B47BE5">
      <w:pPr>
        <w:ind w:firstLine="567"/>
        <w:jc w:val="both"/>
        <w:rPr>
          <w:sz w:val="28"/>
          <w:szCs w:val="28"/>
        </w:rPr>
      </w:pPr>
      <w:r w:rsidRPr="00F241B3">
        <w:rPr>
          <w:sz w:val="28"/>
          <w:szCs w:val="28"/>
        </w:rPr>
        <w:t xml:space="preserve">здобувачі освіти, які проживають і навчаються на території </w:t>
      </w:r>
      <w:r w:rsidR="002F57ED">
        <w:rPr>
          <w:sz w:val="28"/>
          <w:szCs w:val="28"/>
        </w:rPr>
        <w:t xml:space="preserve">Ворохтянської селищної </w:t>
      </w:r>
      <w:r w:rsidR="00E145C7" w:rsidRPr="00F241B3">
        <w:rPr>
          <w:sz w:val="28"/>
          <w:szCs w:val="28"/>
        </w:rPr>
        <w:t>територіальної громади</w:t>
      </w:r>
      <w:r w:rsidRPr="00F241B3">
        <w:rPr>
          <w:sz w:val="28"/>
          <w:szCs w:val="28"/>
        </w:rPr>
        <w:t>.</w:t>
      </w:r>
    </w:p>
    <w:p w:rsidR="00F85339" w:rsidRPr="00F241B3" w:rsidRDefault="00F85339" w:rsidP="00B47BE5">
      <w:pPr>
        <w:ind w:firstLine="567"/>
        <w:jc w:val="both"/>
        <w:rPr>
          <w:sz w:val="28"/>
          <w:szCs w:val="28"/>
        </w:rPr>
      </w:pPr>
    </w:p>
    <w:p w:rsidR="00F85339" w:rsidRPr="00F241B3" w:rsidRDefault="00F85339" w:rsidP="00B47BE5">
      <w:pPr>
        <w:ind w:firstLine="567"/>
        <w:jc w:val="center"/>
        <w:rPr>
          <w:b/>
          <w:bCs/>
          <w:sz w:val="28"/>
          <w:szCs w:val="28"/>
        </w:rPr>
      </w:pPr>
      <w:r w:rsidRPr="00F241B3">
        <w:rPr>
          <w:b/>
          <w:bCs/>
          <w:sz w:val="28"/>
          <w:szCs w:val="28"/>
        </w:rPr>
        <w:t>6. Шляхи і засоби розв'язання проблем</w:t>
      </w:r>
    </w:p>
    <w:p w:rsidR="00F85339" w:rsidRPr="00F241B3" w:rsidRDefault="00F85339" w:rsidP="00B47BE5">
      <w:pPr>
        <w:ind w:firstLine="567"/>
        <w:jc w:val="both"/>
        <w:rPr>
          <w:sz w:val="28"/>
          <w:szCs w:val="28"/>
        </w:rPr>
      </w:pPr>
      <w:r w:rsidRPr="00F241B3">
        <w:rPr>
          <w:sz w:val="28"/>
          <w:szCs w:val="28"/>
        </w:rPr>
        <w:t>Виконання Програми здійснюється за такими напрямами:</w:t>
      </w:r>
    </w:p>
    <w:p w:rsidR="009F03A7" w:rsidRPr="00F241B3" w:rsidRDefault="00F85339" w:rsidP="00B47BE5">
      <w:pPr>
        <w:numPr>
          <w:ilvl w:val="0"/>
          <w:numId w:val="9"/>
        </w:numPr>
        <w:ind w:left="0" w:firstLine="567"/>
        <w:jc w:val="both"/>
        <w:rPr>
          <w:sz w:val="28"/>
          <w:szCs w:val="28"/>
        </w:rPr>
      </w:pPr>
      <w:r w:rsidRPr="00F241B3">
        <w:rPr>
          <w:sz w:val="28"/>
          <w:szCs w:val="28"/>
        </w:rPr>
        <w:t xml:space="preserve">оновлення технологічного обладнання, матеріально-технічної бази харчоблоків шкільних </w:t>
      </w:r>
      <w:proofErr w:type="spellStart"/>
      <w:r w:rsidR="002F57ED">
        <w:rPr>
          <w:sz w:val="28"/>
          <w:szCs w:val="28"/>
        </w:rPr>
        <w:t>їдале</w:t>
      </w:r>
      <w:r w:rsidR="00E145C7" w:rsidRPr="00F241B3">
        <w:rPr>
          <w:sz w:val="28"/>
          <w:szCs w:val="28"/>
        </w:rPr>
        <w:t>нь</w:t>
      </w:r>
      <w:proofErr w:type="spellEnd"/>
      <w:r w:rsidRPr="00F241B3">
        <w:rPr>
          <w:sz w:val="28"/>
          <w:szCs w:val="28"/>
        </w:rPr>
        <w:t xml:space="preserve"> закладів загальної середньої освіти відповідно до</w:t>
      </w:r>
      <w:r w:rsidR="00E145C7" w:rsidRPr="00F241B3">
        <w:rPr>
          <w:sz w:val="28"/>
          <w:szCs w:val="28"/>
        </w:rPr>
        <w:t xml:space="preserve"> </w:t>
      </w:r>
      <w:r w:rsidRPr="00F241B3">
        <w:rPr>
          <w:sz w:val="28"/>
          <w:szCs w:val="28"/>
        </w:rPr>
        <w:t xml:space="preserve">сучасних вимог та з урахуванням чинного законодавства; </w:t>
      </w:r>
    </w:p>
    <w:p w:rsidR="00F85339" w:rsidRPr="00F241B3" w:rsidRDefault="00F85339" w:rsidP="00B47BE5">
      <w:pPr>
        <w:numPr>
          <w:ilvl w:val="0"/>
          <w:numId w:val="9"/>
        </w:numPr>
        <w:ind w:left="0" w:firstLine="567"/>
        <w:jc w:val="both"/>
        <w:rPr>
          <w:sz w:val="28"/>
          <w:szCs w:val="28"/>
        </w:rPr>
      </w:pPr>
      <w:r w:rsidRPr="00F241B3">
        <w:rPr>
          <w:sz w:val="28"/>
          <w:szCs w:val="28"/>
        </w:rPr>
        <w:t>навчання працівників, пов'язаних із забезпеченням шкільного харчування з питань гігієни персоналу, гігієнічних вимог до виробництва та обігу харчових продуктів, у тому числі з питань системи НАССР і програм-передумов;</w:t>
      </w:r>
    </w:p>
    <w:p w:rsidR="00F85339" w:rsidRPr="00F241B3" w:rsidRDefault="00F85339" w:rsidP="00B47BE5">
      <w:pPr>
        <w:numPr>
          <w:ilvl w:val="0"/>
          <w:numId w:val="9"/>
        </w:numPr>
        <w:ind w:left="0" w:firstLine="567"/>
        <w:jc w:val="both"/>
        <w:rPr>
          <w:sz w:val="28"/>
          <w:szCs w:val="28"/>
        </w:rPr>
      </w:pPr>
      <w:r w:rsidRPr="00F241B3">
        <w:rPr>
          <w:sz w:val="28"/>
          <w:szCs w:val="28"/>
        </w:rPr>
        <w:t xml:space="preserve">здійснення реконструкцій, капітальних ремонтів </w:t>
      </w:r>
      <w:proofErr w:type="spellStart"/>
      <w:r w:rsidR="002F57ED">
        <w:rPr>
          <w:sz w:val="28"/>
          <w:szCs w:val="28"/>
        </w:rPr>
        <w:t>їдале</w:t>
      </w:r>
      <w:r w:rsidR="00E145C7" w:rsidRPr="00F241B3">
        <w:rPr>
          <w:sz w:val="28"/>
          <w:szCs w:val="28"/>
        </w:rPr>
        <w:t>нь</w:t>
      </w:r>
      <w:proofErr w:type="spellEnd"/>
      <w:r w:rsidRPr="00F241B3">
        <w:rPr>
          <w:sz w:val="28"/>
          <w:szCs w:val="28"/>
        </w:rPr>
        <w:t xml:space="preserve"> та харчоблоків закладів загальної середньої освіти;</w:t>
      </w:r>
    </w:p>
    <w:p w:rsidR="00F85339" w:rsidRPr="00F241B3" w:rsidRDefault="00F85339" w:rsidP="00B47BE5">
      <w:pPr>
        <w:numPr>
          <w:ilvl w:val="0"/>
          <w:numId w:val="9"/>
        </w:numPr>
        <w:ind w:left="0" w:firstLine="567"/>
        <w:jc w:val="both"/>
        <w:rPr>
          <w:sz w:val="28"/>
          <w:szCs w:val="28"/>
        </w:rPr>
      </w:pPr>
      <w:r w:rsidRPr="00F241B3">
        <w:rPr>
          <w:sz w:val="28"/>
          <w:szCs w:val="28"/>
        </w:rPr>
        <w:t>організація харчування за трьома технологічними моделями: «фабрика-кухня», «базова» або «опорна» кухні;</w:t>
      </w:r>
    </w:p>
    <w:p w:rsidR="00F85339" w:rsidRPr="00F241B3" w:rsidRDefault="00F85339" w:rsidP="00B47BE5">
      <w:pPr>
        <w:numPr>
          <w:ilvl w:val="0"/>
          <w:numId w:val="9"/>
        </w:numPr>
        <w:ind w:left="0" w:firstLine="567"/>
        <w:jc w:val="both"/>
        <w:rPr>
          <w:sz w:val="28"/>
          <w:szCs w:val="28"/>
        </w:rPr>
      </w:pPr>
      <w:r w:rsidRPr="00F241B3">
        <w:rPr>
          <w:sz w:val="28"/>
          <w:szCs w:val="28"/>
        </w:rPr>
        <w:t>забезпечення впровадження системи аналізу небезпечних факторів та</w:t>
      </w:r>
      <w:r w:rsidR="00E145C7" w:rsidRPr="00F241B3">
        <w:rPr>
          <w:sz w:val="28"/>
          <w:szCs w:val="28"/>
        </w:rPr>
        <w:t xml:space="preserve"> </w:t>
      </w:r>
      <w:r w:rsidRPr="00F241B3">
        <w:rPr>
          <w:sz w:val="28"/>
          <w:szCs w:val="28"/>
        </w:rPr>
        <w:t>контролю в критичних точках (НАССР);</w:t>
      </w:r>
    </w:p>
    <w:p w:rsidR="00E145C7" w:rsidRPr="00F241B3" w:rsidRDefault="00F85339" w:rsidP="00B47BE5">
      <w:pPr>
        <w:numPr>
          <w:ilvl w:val="0"/>
          <w:numId w:val="9"/>
        </w:numPr>
        <w:ind w:left="0" w:firstLine="567"/>
        <w:jc w:val="both"/>
        <w:rPr>
          <w:sz w:val="28"/>
          <w:szCs w:val="28"/>
        </w:rPr>
      </w:pPr>
      <w:r w:rsidRPr="00F241B3">
        <w:rPr>
          <w:sz w:val="28"/>
          <w:szCs w:val="28"/>
        </w:rPr>
        <w:t>запровадження нового шкільного харчування, альтернативних форм харчування, нових рецептур, що пройшли державну санітарно-епідеміологічну експертизу щодо можливості використання при харчуванні дітей у закладах</w:t>
      </w:r>
      <w:r w:rsidR="00E145C7" w:rsidRPr="00F241B3">
        <w:rPr>
          <w:sz w:val="28"/>
          <w:szCs w:val="28"/>
        </w:rPr>
        <w:t xml:space="preserve"> </w:t>
      </w:r>
      <w:r w:rsidRPr="00F241B3">
        <w:rPr>
          <w:sz w:val="28"/>
          <w:szCs w:val="28"/>
        </w:rPr>
        <w:t xml:space="preserve">загальної середньої освіти; </w:t>
      </w:r>
    </w:p>
    <w:p w:rsidR="00F85339" w:rsidRPr="00F241B3" w:rsidRDefault="00F85339" w:rsidP="00B47BE5">
      <w:pPr>
        <w:numPr>
          <w:ilvl w:val="0"/>
          <w:numId w:val="9"/>
        </w:numPr>
        <w:ind w:left="0" w:firstLine="567"/>
        <w:jc w:val="both"/>
        <w:rPr>
          <w:sz w:val="28"/>
          <w:szCs w:val="28"/>
        </w:rPr>
      </w:pPr>
      <w:r w:rsidRPr="00F241B3">
        <w:rPr>
          <w:sz w:val="28"/>
          <w:szCs w:val="28"/>
        </w:rPr>
        <w:t>підвищення кваліфікації кухарів за оновленими програмами;</w:t>
      </w:r>
    </w:p>
    <w:p w:rsidR="00F85339" w:rsidRPr="00F241B3" w:rsidRDefault="00F85339" w:rsidP="00B47BE5">
      <w:pPr>
        <w:numPr>
          <w:ilvl w:val="0"/>
          <w:numId w:val="9"/>
        </w:numPr>
        <w:ind w:left="0" w:firstLine="567"/>
        <w:jc w:val="both"/>
        <w:rPr>
          <w:sz w:val="28"/>
          <w:szCs w:val="28"/>
        </w:rPr>
      </w:pPr>
      <w:r w:rsidRPr="00F241B3">
        <w:rPr>
          <w:sz w:val="28"/>
          <w:szCs w:val="28"/>
        </w:rPr>
        <w:lastRenderedPageBreak/>
        <w:t>навчання керівників закладів освіти з питань організації харчування та формування навичок здорового харчування в закладах</w:t>
      </w:r>
      <w:r w:rsidR="00E145C7" w:rsidRPr="00F241B3">
        <w:rPr>
          <w:sz w:val="28"/>
          <w:szCs w:val="28"/>
        </w:rPr>
        <w:t xml:space="preserve"> </w:t>
      </w:r>
      <w:r w:rsidRPr="00F241B3">
        <w:rPr>
          <w:sz w:val="28"/>
          <w:szCs w:val="28"/>
        </w:rPr>
        <w:t>освіти;</w:t>
      </w:r>
    </w:p>
    <w:p w:rsidR="00F85339" w:rsidRPr="00F241B3" w:rsidRDefault="00F85339" w:rsidP="00B47BE5">
      <w:pPr>
        <w:numPr>
          <w:ilvl w:val="0"/>
          <w:numId w:val="9"/>
        </w:numPr>
        <w:ind w:left="0" w:firstLine="567"/>
        <w:jc w:val="both"/>
        <w:rPr>
          <w:sz w:val="28"/>
          <w:szCs w:val="28"/>
        </w:rPr>
      </w:pPr>
      <w:r w:rsidRPr="00F241B3">
        <w:rPr>
          <w:sz w:val="28"/>
          <w:szCs w:val="28"/>
        </w:rPr>
        <w:t>забезпечення виконання норм харчування учнів відповідно до вимог чинного законодавства;</w:t>
      </w:r>
    </w:p>
    <w:p w:rsidR="00E145C7" w:rsidRPr="00F241B3" w:rsidRDefault="00E145C7" w:rsidP="00B47BE5">
      <w:pPr>
        <w:numPr>
          <w:ilvl w:val="0"/>
          <w:numId w:val="9"/>
        </w:numPr>
        <w:ind w:left="0" w:firstLine="567"/>
        <w:jc w:val="both"/>
        <w:rPr>
          <w:sz w:val="28"/>
          <w:szCs w:val="28"/>
        </w:rPr>
      </w:pPr>
      <w:r w:rsidRPr="00F241B3">
        <w:rPr>
          <w:sz w:val="28"/>
          <w:szCs w:val="28"/>
        </w:rPr>
        <w:t xml:space="preserve">передбачення фінансування на проведення лабораторних досліджень у разі виникнення спірних питань із постачальником харчових продуктів; </w:t>
      </w:r>
    </w:p>
    <w:p w:rsidR="00E145C7" w:rsidRPr="00F241B3" w:rsidRDefault="00E145C7" w:rsidP="00B47BE5">
      <w:pPr>
        <w:numPr>
          <w:ilvl w:val="0"/>
          <w:numId w:val="9"/>
        </w:numPr>
        <w:ind w:left="0" w:firstLine="567"/>
        <w:jc w:val="both"/>
        <w:rPr>
          <w:sz w:val="28"/>
          <w:szCs w:val="28"/>
        </w:rPr>
      </w:pPr>
      <w:r w:rsidRPr="00F241B3">
        <w:rPr>
          <w:sz w:val="28"/>
          <w:szCs w:val="28"/>
        </w:rPr>
        <w:t xml:space="preserve">охоплення різними формами харчування всіх учнів закладів загальної середньої освіти, збільшення кількості учнів, охоплених гарячим харчуванням; </w:t>
      </w:r>
    </w:p>
    <w:p w:rsidR="00E145C7" w:rsidRPr="00F241B3" w:rsidRDefault="00E145C7" w:rsidP="00B47BE5">
      <w:pPr>
        <w:numPr>
          <w:ilvl w:val="0"/>
          <w:numId w:val="9"/>
        </w:numPr>
        <w:ind w:left="0" w:firstLine="567"/>
        <w:jc w:val="both"/>
        <w:rPr>
          <w:sz w:val="28"/>
          <w:szCs w:val="28"/>
        </w:rPr>
      </w:pPr>
      <w:r w:rsidRPr="00F241B3">
        <w:rPr>
          <w:sz w:val="28"/>
          <w:szCs w:val="28"/>
        </w:rPr>
        <w:t>дотримання санітарно-гігієнічних вимог відповідно до Санітарного регламенту для закладів загальної середньої освіти, затвердженого наказом Міністерства охорони здоров'я України від 25.09.2020 № 2205, зареєстрованого в Міністерстві юстиції України 10 листопада 2020 р. за № 1111/35394;</w:t>
      </w:r>
    </w:p>
    <w:p w:rsidR="00E145C7" w:rsidRPr="00F241B3" w:rsidRDefault="00E145C7" w:rsidP="00B47BE5">
      <w:pPr>
        <w:numPr>
          <w:ilvl w:val="0"/>
          <w:numId w:val="9"/>
        </w:numPr>
        <w:ind w:left="0" w:firstLine="567"/>
        <w:jc w:val="both"/>
        <w:rPr>
          <w:sz w:val="28"/>
          <w:szCs w:val="28"/>
        </w:rPr>
      </w:pPr>
      <w:r w:rsidRPr="00F241B3">
        <w:rPr>
          <w:sz w:val="28"/>
          <w:szCs w:val="28"/>
        </w:rPr>
        <w:t>проведення в закладах освіти просвітницької роботи з учнями та батьками щодо формування культури здорового харчування.</w:t>
      </w:r>
    </w:p>
    <w:p w:rsidR="00E145C7" w:rsidRPr="00F241B3" w:rsidRDefault="00E145C7" w:rsidP="00B47BE5">
      <w:pPr>
        <w:ind w:firstLine="567"/>
        <w:jc w:val="both"/>
        <w:rPr>
          <w:sz w:val="28"/>
          <w:szCs w:val="28"/>
        </w:rPr>
      </w:pPr>
      <w:r w:rsidRPr="00F241B3">
        <w:rPr>
          <w:sz w:val="28"/>
          <w:szCs w:val="28"/>
        </w:rPr>
        <w:t xml:space="preserve">Упровадження Програми передбачає тісну співпрацю працівників закладів освіти, батьків, місцевих органів управління освіти, органів місцевого самоврядування, </w:t>
      </w:r>
      <w:r w:rsidR="002F0A76">
        <w:rPr>
          <w:sz w:val="28"/>
          <w:szCs w:val="28"/>
        </w:rPr>
        <w:t>Яремчанського відділу ДПСС в Івано-Франківській області.</w:t>
      </w:r>
    </w:p>
    <w:p w:rsidR="00E145C7" w:rsidRPr="00F241B3" w:rsidRDefault="00E145C7" w:rsidP="00B47BE5">
      <w:pPr>
        <w:ind w:firstLine="567"/>
        <w:jc w:val="both"/>
        <w:rPr>
          <w:sz w:val="28"/>
          <w:szCs w:val="28"/>
        </w:rPr>
      </w:pPr>
      <w:r w:rsidRPr="00F241B3">
        <w:rPr>
          <w:sz w:val="28"/>
          <w:szCs w:val="28"/>
        </w:rPr>
        <w:t>Для реалізації Програми необхідною умовою є організація якісного та безпечного харчування: закупівля та фінансування; відновлення та модернізація харчоблоків: комплексний підхід. Дотримання вимог системи НАССР; розвиток кадрового потенціалу; упровадження нових норм харчування, меню, а також формування культури здорового харчування.</w:t>
      </w:r>
    </w:p>
    <w:p w:rsidR="00E145C7" w:rsidRPr="00F241B3" w:rsidRDefault="00E145C7" w:rsidP="00B47BE5">
      <w:pPr>
        <w:ind w:firstLine="567"/>
        <w:jc w:val="center"/>
        <w:rPr>
          <w:b/>
          <w:bCs/>
          <w:sz w:val="28"/>
          <w:szCs w:val="28"/>
        </w:rPr>
      </w:pPr>
      <w:r w:rsidRPr="00F241B3">
        <w:rPr>
          <w:b/>
          <w:bCs/>
          <w:sz w:val="28"/>
          <w:szCs w:val="28"/>
        </w:rPr>
        <w:t>7. Очікувані результати, ефективність Програми</w:t>
      </w:r>
    </w:p>
    <w:p w:rsidR="00E145C7" w:rsidRPr="00F241B3" w:rsidRDefault="00E145C7" w:rsidP="00B47BE5">
      <w:pPr>
        <w:ind w:firstLine="567"/>
        <w:jc w:val="both"/>
        <w:rPr>
          <w:sz w:val="28"/>
          <w:szCs w:val="28"/>
        </w:rPr>
      </w:pPr>
      <w:r w:rsidRPr="00F241B3">
        <w:rPr>
          <w:sz w:val="28"/>
          <w:szCs w:val="28"/>
        </w:rPr>
        <w:t>Реалізація Програми, відповідно до переліку напрямів діяльності, завдань та заходів Програми (додається), дасть змогу:</w:t>
      </w:r>
    </w:p>
    <w:p w:rsidR="00E145C7" w:rsidRPr="00F241B3" w:rsidRDefault="00E145C7" w:rsidP="00B47BE5">
      <w:pPr>
        <w:ind w:firstLine="567"/>
        <w:jc w:val="both"/>
        <w:rPr>
          <w:sz w:val="28"/>
          <w:szCs w:val="28"/>
        </w:rPr>
      </w:pPr>
      <w:r w:rsidRPr="00F241B3">
        <w:rPr>
          <w:sz w:val="28"/>
          <w:szCs w:val="28"/>
        </w:rPr>
        <w:t>забезпечити учнів різноманітним, збалансованим, якісним харчуванням;</w:t>
      </w:r>
    </w:p>
    <w:p w:rsidR="00E145C7" w:rsidRPr="00F241B3" w:rsidRDefault="00E145C7" w:rsidP="00B47BE5">
      <w:pPr>
        <w:ind w:firstLine="567"/>
        <w:jc w:val="both"/>
        <w:rPr>
          <w:sz w:val="28"/>
          <w:szCs w:val="28"/>
        </w:rPr>
      </w:pPr>
      <w:r w:rsidRPr="00F241B3">
        <w:rPr>
          <w:sz w:val="28"/>
          <w:szCs w:val="28"/>
        </w:rPr>
        <w:t>збільшити кількість учнів, які харчуються в закладах освіти;</w:t>
      </w:r>
    </w:p>
    <w:p w:rsidR="00E145C7" w:rsidRPr="00F241B3" w:rsidRDefault="00E145C7" w:rsidP="00B47BE5">
      <w:pPr>
        <w:ind w:firstLine="567"/>
        <w:jc w:val="both"/>
        <w:rPr>
          <w:sz w:val="28"/>
          <w:szCs w:val="28"/>
        </w:rPr>
      </w:pPr>
      <w:r w:rsidRPr="00F241B3">
        <w:rPr>
          <w:sz w:val="28"/>
          <w:szCs w:val="28"/>
        </w:rPr>
        <w:t>відновити та модернізувати харчоблоки закладів освіти з використанням новітніх технологічних процесів;</w:t>
      </w:r>
    </w:p>
    <w:p w:rsidR="00E145C7" w:rsidRPr="00F241B3" w:rsidRDefault="00E145C7" w:rsidP="00B47BE5">
      <w:pPr>
        <w:ind w:firstLine="567"/>
        <w:jc w:val="both"/>
        <w:rPr>
          <w:sz w:val="28"/>
          <w:szCs w:val="28"/>
        </w:rPr>
      </w:pPr>
      <w:r w:rsidRPr="00F241B3">
        <w:rPr>
          <w:sz w:val="28"/>
          <w:szCs w:val="28"/>
        </w:rPr>
        <w:t>відновити та модернізувати харчоблоки закладів освіти з використанням новітніх технологічних процесів, організувати фабрики-кухні для забезпечення потреб закладів освіти, де не організовано або економічно недоцільне запров</w:t>
      </w:r>
      <w:r w:rsidR="002F57ED">
        <w:rPr>
          <w:sz w:val="28"/>
          <w:szCs w:val="28"/>
        </w:rPr>
        <w:t xml:space="preserve">адження базових або опорних </w:t>
      </w:r>
      <w:proofErr w:type="spellStart"/>
      <w:r w:rsidR="002F57ED">
        <w:rPr>
          <w:sz w:val="28"/>
          <w:szCs w:val="28"/>
        </w:rPr>
        <w:t>кухо</w:t>
      </w:r>
      <w:r w:rsidRPr="00F241B3">
        <w:rPr>
          <w:sz w:val="28"/>
          <w:szCs w:val="28"/>
        </w:rPr>
        <w:t>нь</w:t>
      </w:r>
      <w:proofErr w:type="spellEnd"/>
      <w:r w:rsidRPr="00F241B3">
        <w:rPr>
          <w:sz w:val="28"/>
          <w:szCs w:val="28"/>
        </w:rPr>
        <w:t>;</w:t>
      </w:r>
    </w:p>
    <w:p w:rsidR="00E145C7" w:rsidRPr="00F241B3" w:rsidRDefault="00E145C7" w:rsidP="00B47BE5">
      <w:pPr>
        <w:ind w:firstLine="567"/>
        <w:jc w:val="both"/>
        <w:rPr>
          <w:sz w:val="28"/>
          <w:szCs w:val="28"/>
        </w:rPr>
      </w:pPr>
      <w:r w:rsidRPr="00F241B3">
        <w:rPr>
          <w:sz w:val="28"/>
          <w:szCs w:val="28"/>
        </w:rPr>
        <w:t>забезпечити системність та регулярність підвищення кваліфікації працівників, відповідальних за організацію харчування дітей та безпечність харчових продуктів (у розрізі посад).</w:t>
      </w:r>
    </w:p>
    <w:p w:rsidR="00E145C7" w:rsidRPr="00F241B3" w:rsidRDefault="00E145C7" w:rsidP="00B47BE5">
      <w:pPr>
        <w:ind w:firstLine="567"/>
        <w:jc w:val="both"/>
        <w:rPr>
          <w:sz w:val="28"/>
          <w:szCs w:val="28"/>
        </w:rPr>
      </w:pPr>
    </w:p>
    <w:p w:rsidR="00E145C7" w:rsidRPr="00F241B3" w:rsidRDefault="00E145C7" w:rsidP="00B47BE5">
      <w:pPr>
        <w:ind w:firstLine="567"/>
        <w:jc w:val="center"/>
        <w:rPr>
          <w:b/>
          <w:bCs/>
          <w:sz w:val="28"/>
          <w:szCs w:val="28"/>
        </w:rPr>
      </w:pPr>
      <w:r w:rsidRPr="00F241B3">
        <w:rPr>
          <w:b/>
          <w:bCs/>
          <w:sz w:val="28"/>
          <w:szCs w:val="28"/>
        </w:rPr>
        <w:t>8. Фінансове забезпечення Програми</w:t>
      </w:r>
    </w:p>
    <w:p w:rsidR="00E145C7" w:rsidRPr="00F241B3" w:rsidRDefault="00E145C7" w:rsidP="00B47BE5">
      <w:pPr>
        <w:ind w:firstLine="567"/>
        <w:jc w:val="both"/>
        <w:rPr>
          <w:sz w:val="28"/>
          <w:szCs w:val="28"/>
        </w:rPr>
      </w:pPr>
      <w:r w:rsidRPr="00F241B3">
        <w:rPr>
          <w:sz w:val="28"/>
          <w:szCs w:val="28"/>
        </w:rPr>
        <w:t>Фіна</w:t>
      </w:r>
      <w:r w:rsidRPr="002F57ED">
        <w:rPr>
          <w:color w:val="000000" w:themeColor="text1"/>
          <w:sz w:val="28"/>
          <w:szCs w:val="28"/>
        </w:rPr>
        <w:t xml:space="preserve">нсове забезпечення Програми буде здійснюватися за рахунок коштів бюджету </w:t>
      </w:r>
      <w:r w:rsidR="002F57ED" w:rsidRPr="002F57ED">
        <w:rPr>
          <w:color w:val="000000" w:themeColor="text1"/>
          <w:sz w:val="28"/>
          <w:szCs w:val="28"/>
        </w:rPr>
        <w:t>Ворохтянської ТГ</w:t>
      </w:r>
      <w:r w:rsidRPr="002F57ED">
        <w:rPr>
          <w:color w:val="000000" w:themeColor="text1"/>
          <w:sz w:val="28"/>
          <w:szCs w:val="28"/>
        </w:rPr>
        <w:t xml:space="preserve"> </w:t>
      </w:r>
      <w:r w:rsidRPr="00F241B3">
        <w:rPr>
          <w:sz w:val="28"/>
          <w:szCs w:val="28"/>
        </w:rPr>
        <w:t>у межах видатків на галузь освіти на відповідний бюджетний період.</w:t>
      </w:r>
    </w:p>
    <w:p w:rsidR="00E145C7" w:rsidRPr="00F241B3" w:rsidRDefault="00E145C7" w:rsidP="00B47BE5">
      <w:pPr>
        <w:ind w:firstLine="567"/>
        <w:jc w:val="both"/>
        <w:rPr>
          <w:sz w:val="28"/>
          <w:szCs w:val="28"/>
        </w:rPr>
      </w:pPr>
    </w:p>
    <w:p w:rsidR="00E145C7" w:rsidRPr="00F241B3" w:rsidRDefault="00E145C7" w:rsidP="00E145C7">
      <w:pPr>
        <w:spacing w:line="276" w:lineRule="auto"/>
        <w:ind w:firstLine="567"/>
        <w:jc w:val="center"/>
        <w:rPr>
          <w:b/>
          <w:bCs/>
          <w:sz w:val="28"/>
          <w:szCs w:val="28"/>
        </w:rPr>
      </w:pPr>
      <w:r w:rsidRPr="00F241B3">
        <w:rPr>
          <w:b/>
          <w:bCs/>
          <w:sz w:val="28"/>
          <w:szCs w:val="28"/>
        </w:rPr>
        <w:t>Ресурсне забезпечення Програми (гривень)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1596"/>
        <w:gridCol w:w="1596"/>
        <w:gridCol w:w="1596"/>
        <w:gridCol w:w="1490"/>
        <w:gridCol w:w="1606"/>
      </w:tblGrid>
      <w:tr w:rsidR="0087069C" w:rsidRPr="00F241B3" w:rsidTr="002F57ED">
        <w:tc>
          <w:tcPr>
            <w:tcW w:w="1959" w:type="dxa"/>
            <w:shd w:val="clear" w:color="auto" w:fill="auto"/>
          </w:tcPr>
          <w:p w:rsidR="0087069C" w:rsidRPr="00F241B3" w:rsidRDefault="0087069C">
            <w:pPr>
              <w:spacing w:line="276" w:lineRule="auto"/>
              <w:jc w:val="center"/>
              <w:rPr>
                <w:b/>
                <w:bCs/>
                <w:sz w:val="28"/>
                <w:szCs w:val="28"/>
              </w:rPr>
            </w:pPr>
            <w:r w:rsidRPr="00F241B3">
              <w:rPr>
                <w:b/>
                <w:bCs/>
                <w:sz w:val="28"/>
                <w:szCs w:val="28"/>
              </w:rPr>
              <w:t xml:space="preserve">Обсяг коштів, які пропонується </w:t>
            </w:r>
            <w:r w:rsidRPr="00F241B3">
              <w:rPr>
                <w:b/>
                <w:bCs/>
                <w:sz w:val="28"/>
                <w:szCs w:val="28"/>
              </w:rPr>
              <w:lastRenderedPageBreak/>
              <w:t>залучити на виконання Програми</w:t>
            </w:r>
          </w:p>
          <w:p w:rsidR="0087069C" w:rsidRPr="00F241B3" w:rsidRDefault="0087069C">
            <w:pPr>
              <w:spacing w:line="276" w:lineRule="auto"/>
              <w:jc w:val="center"/>
              <w:rPr>
                <w:b/>
                <w:bCs/>
                <w:sz w:val="28"/>
                <w:szCs w:val="28"/>
              </w:rPr>
            </w:pPr>
          </w:p>
        </w:tc>
        <w:tc>
          <w:tcPr>
            <w:tcW w:w="1599" w:type="dxa"/>
            <w:shd w:val="clear" w:color="auto" w:fill="auto"/>
          </w:tcPr>
          <w:p w:rsidR="0087069C" w:rsidRPr="00F241B3" w:rsidRDefault="0087069C">
            <w:pPr>
              <w:spacing w:line="276" w:lineRule="auto"/>
              <w:jc w:val="center"/>
              <w:rPr>
                <w:b/>
                <w:bCs/>
                <w:sz w:val="28"/>
                <w:szCs w:val="28"/>
              </w:rPr>
            </w:pPr>
            <w:r w:rsidRPr="00F241B3">
              <w:rPr>
                <w:b/>
                <w:bCs/>
                <w:sz w:val="28"/>
                <w:szCs w:val="28"/>
              </w:rPr>
              <w:lastRenderedPageBreak/>
              <w:t>2024 рік</w:t>
            </w:r>
          </w:p>
          <w:p w:rsidR="0087069C" w:rsidRPr="00F241B3" w:rsidRDefault="0087069C">
            <w:pPr>
              <w:spacing w:line="276" w:lineRule="auto"/>
              <w:jc w:val="center"/>
              <w:rPr>
                <w:b/>
                <w:bCs/>
                <w:sz w:val="28"/>
                <w:szCs w:val="28"/>
              </w:rPr>
            </w:pPr>
          </w:p>
        </w:tc>
        <w:tc>
          <w:tcPr>
            <w:tcW w:w="1599" w:type="dxa"/>
            <w:shd w:val="clear" w:color="auto" w:fill="auto"/>
          </w:tcPr>
          <w:p w:rsidR="0087069C" w:rsidRPr="00F241B3" w:rsidRDefault="0087069C">
            <w:pPr>
              <w:spacing w:line="276" w:lineRule="auto"/>
              <w:jc w:val="center"/>
              <w:rPr>
                <w:b/>
                <w:bCs/>
                <w:sz w:val="28"/>
                <w:szCs w:val="28"/>
              </w:rPr>
            </w:pPr>
            <w:r w:rsidRPr="00F241B3">
              <w:rPr>
                <w:b/>
                <w:bCs/>
                <w:sz w:val="28"/>
                <w:szCs w:val="28"/>
              </w:rPr>
              <w:t>2025 рік</w:t>
            </w:r>
          </w:p>
        </w:tc>
        <w:tc>
          <w:tcPr>
            <w:tcW w:w="1599" w:type="dxa"/>
            <w:shd w:val="clear" w:color="auto" w:fill="auto"/>
          </w:tcPr>
          <w:p w:rsidR="0087069C" w:rsidRPr="00F241B3" w:rsidRDefault="0087069C">
            <w:pPr>
              <w:spacing w:line="276" w:lineRule="auto"/>
              <w:jc w:val="center"/>
              <w:rPr>
                <w:b/>
                <w:bCs/>
                <w:sz w:val="28"/>
                <w:szCs w:val="28"/>
              </w:rPr>
            </w:pPr>
            <w:r w:rsidRPr="00F241B3">
              <w:rPr>
                <w:b/>
                <w:bCs/>
                <w:sz w:val="28"/>
                <w:szCs w:val="28"/>
              </w:rPr>
              <w:t>2026 рік</w:t>
            </w:r>
          </w:p>
          <w:p w:rsidR="0087069C" w:rsidRPr="00F241B3" w:rsidRDefault="0087069C">
            <w:pPr>
              <w:spacing w:line="276" w:lineRule="auto"/>
              <w:jc w:val="center"/>
              <w:rPr>
                <w:b/>
                <w:bCs/>
                <w:sz w:val="28"/>
                <w:szCs w:val="28"/>
              </w:rPr>
            </w:pPr>
          </w:p>
        </w:tc>
        <w:tc>
          <w:tcPr>
            <w:tcW w:w="1492" w:type="dxa"/>
            <w:shd w:val="clear" w:color="auto" w:fill="auto"/>
          </w:tcPr>
          <w:p w:rsidR="0087069C" w:rsidRPr="00F241B3" w:rsidRDefault="0087069C">
            <w:pPr>
              <w:spacing w:line="276" w:lineRule="auto"/>
              <w:jc w:val="center"/>
              <w:rPr>
                <w:b/>
                <w:bCs/>
                <w:sz w:val="28"/>
                <w:szCs w:val="28"/>
              </w:rPr>
            </w:pPr>
            <w:r w:rsidRPr="00F241B3">
              <w:rPr>
                <w:b/>
                <w:bCs/>
                <w:sz w:val="28"/>
                <w:szCs w:val="28"/>
              </w:rPr>
              <w:t>2027 рік</w:t>
            </w:r>
          </w:p>
          <w:p w:rsidR="0087069C" w:rsidRPr="00F241B3" w:rsidRDefault="0087069C">
            <w:pPr>
              <w:spacing w:line="276" w:lineRule="auto"/>
              <w:jc w:val="center"/>
              <w:rPr>
                <w:b/>
                <w:bCs/>
                <w:sz w:val="28"/>
                <w:szCs w:val="28"/>
              </w:rPr>
            </w:pPr>
          </w:p>
        </w:tc>
        <w:tc>
          <w:tcPr>
            <w:tcW w:w="1606" w:type="dxa"/>
            <w:shd w:val="clear" w:color="auto" w:fill="auto"/>
          </w:tcPr>
          <w:p w:rsidR="0087069C" w:rsidRPr="00F241B3" w:rsidRDefault="0087069C">
            <w:pPr>
              <w:spacing w:line="276" w:lineRule="auto"/>
              <w:jc w:val="center"/>
              <w:rPr>
                <w:b/>
                <w:bCs/>
                <w:sz w:val="28"/>
                <w:szCs w:val="28"/>
              </w:rPr>
            </w:pPr>
            <w:r w:rsidRPr="00F241B3">
              <w:rPr>
                <w:b/>
                <w:bCs/>
                <w:sz w:val="28"/>
                <w:szCs w:val="28"/>
              </w:rPr>
              <w:t xml:space="preserve">Усього витрат на виконання </w:t>
            </w:r>
            <w:r w:rsidRPr="00F241B3">
              <w:rPr>
                <w:b/>
                <w:bCs/>
                <w:sz w:val="28"/>
                <w:szCs w:val="28"/>
              </w:rPr>
              <w:lastRenderedPageBreak/>
              <w:t>Програми</w:t>
            </w:r>
          </w:p>
          <w:p w:rsidR="0087069C" w:rsidRPr="00F241B3" w:rsidRDefault="0087069C">
            <w:pPr>
              <w:spacing w:line="276" w:lineRule="auto"/>
              <w:jc w:val="center"/>
              <w:rPr>
                <w:b/>
                <w:bCs/>
                <w:sz w:val="28"/>
                <w:szCs w:val="28"/>
              </w:rPr>
            </w:pPr>
          </w:p>
        </w:tc>
      </w:tr>
      <w:tr w:rsidR="0087069C" w:rsidRPr="00F241B3" w:rsidTr="002F57ED">
        <w:tc>
          <w:tcPr>
            <w:tcW w:w="1959" w:type="dxa"/>
            <w:shd w:val="clear" w:color="auto" w:fill="auto"/>
          </w:tcPr>
          <w:p w:rsidR="0087069C" w:rsidRPr="00F241B3" w:rsidRDefault="0087069C">
            <w:pPr>
              <w:spacing w:line="276" w:lineRule="auto"/>
              <w:rPr>
                <w:sz w:val="28"/>
                <w:szCs w:val="28"/>
              </w:rPr>
            </w:pPr>
            <w:r w:rsidRPr="00F241B3">
              <w:rPr>
                <w:sz w:val="28"/>
                <w:szCs w:val="28"/>
              </w:rPr>
              <w:lastRenderedPageBreak/>
              <w:t>Обсяг ресурсів, усього, у тому числі:</w:t>
            </w:r>
          </w:p>
        </w:tc>
        <w:tc>
          <w:tcPr>
            <w:tcW w:w="1599" w:type="dxa"/>
            <w:shd w:val="clear" w:color="auto" w:fill="auto"/>
          </w:tcPr>
          <w:p w:rsidR="0087069C" w:rsidRPr="002F57ED" w:rsidRDefault="002F57ED" w:rsidP="002F57ED">
            <w:pPr>
              <w:spacing w:line="276" w:lineRule="auto"/>
              <w:jc w:val="center"/>
              <w:rPr>
                <w:b/>
                <w:bCs/>
                <w:color w:val="000000" w:themeColor="text1"/>
                <w:sz w:val="28"/>
                <w:szCs w:val="28"/>
              </w:rPr>
            </w:pPr>
            <w:r w:rsidRPr="002F57ED">
              <w:rPr>
                <w:b/>
                <w:bCs/>
                <w:color w:val="000000" w:themeColor="text1"/>
                <w:sz w:val="28"/>
                <w:szCs w:val="28"/>
              </w:rPr>
              <w:t>600000</w:t>
            </w:r>
          </w:p>
        </w:tc>
        <w:tc>
          <w:tcPr>
            <w:tcW w:w="1599" w:type="dxa"/>
            <w:shd w:val="clear" w:color="auto" w:fill="auto"/>
          </w:tcPr>
          <w:p w:rsidR="0087069C" w:rsidRPr="002F57ED" w:rsidRDefault="002F57ED">
            <w:pPr>
              <w:spacing w:line="276" w:lineRule="auto"/>
              <w:jc w:val="center"/>
              <w:rPr>
                <w:b/>
                <w:bCs/>
                <w:color w:val="000000" w:themeColor="text1"/>
                <w:sz w:val="28"/>
                <w:szCs w:val="28"/>
              </w:rPr>
            </w:pPr>
            <w:r w:rsidRPr="002F57ED">
              <w:rPr>
                <w:b/>
                <w:bCs/>
                <w:color w:val="000000" w:themeColor="text1"/>
                <w:sz w:val="28"/>
                <w:szCs w:val="28"/>
              </w:rPr>
              <w:t>650000</w:t>
            </w:r>
          </w:p>
        </w:tc>
        <w:tc>
          <w:tcPr>
            <w:tcW w:w="1599" w:type="dxa"/>
            <w:shd w:val="clear" w:color="auto" w:fill="auto"/>
          </w:tcPr>
          <w:p w:rsidR="0087069C" w:rsidRPr="002F57ED" w:rsidRDefault="002F57ED" w:rsidP="002F57ED">
            <w:pPr>
              <w:spacing w:line="276" w:lineRule="auto"/>
              <w:jc w:val="center"/>
              <w:rPr>
                <w:b/>
                <w:bCs/>
                <w:color w:val="000000" w:themeColor="text1"/>
                <w:sz w:val="28"/>
                <w:szCs w:val="28"/>
              </w:rPr>
            </w:pPr>
            <w:r w:rsidRPr="002F57ED">
              <w:rPr>
                <w:b/>
                <w:bCs/>
                <w:color w:val="000000" w:themeColor="text1"/>
                <w:sz w:val="28"/>
                <w:szCs w:val="28"/>
              </w:rPr>
              <w:t>700000</w:t>
            </w:r>
          </w:p>
        </w:tc>
        <w:tc>
          <w:tcPr>
            <w:tcW w:w="1492" w:type="dxa"/>
            <w:shd w:val="clear" w:color="auto" w:fill="auto"/>
          </w:tcPr>
          <w:p w:rsidR="0087069C" w:rsidRPr="002F57ED" w:rsidRDefault="002F57ED">
            <w:pPr>
              <w:spacing w:line="276" w:lineRule="auto"/>
              <w:jc w:val="center"/>
              <w:rPr>
                <w:b/>
                <w:bCs/>
                <w:color w:val="000000" w:themeColor="text1"/>
                <w:sz w:val="28"/>
                <w:szCs w:val="28"/>
              </w:rPr>
            </w:pPr>
            <w:r w:rsidRPr="002F57ED">
              <w:rPr>
                <w:b/>
                <w:bCs/>
                <w:color w:val="000000" w:themeColor="text1"/>
                <w:sz w:val="28"/>
                <w:szCs w:val="28"/>
              </w:rPr>
              <w:t>750000</w:t>
            </w:r>
          </w:p>
        </w:tc>
        <w:tc>
          <w:tcPr>
            <w:tcW w:w="1606" w:type="dxa"/>
            <w:shd w:val="clear" w:color="auto" w:fill="auto"/>
          </w:tcPr>
          <w:p w:rsidR="0087069C" w:rsidRPr="002F57ED" w:rsidRDefault="002F57ED">
            <w:pPr>
              <w:spacing w:line="276" w:lineRule="auto"/>
              <w:jc w:val="center"/>
              <w:rPr>
                <w:b/>
                <w:bCs/>
                <w:color w:val="000000" w:themeColor="text1"/>
                <w:sz w:val="28"/>
                <w:szCs w:val="28"/>
              </w:rPr>
            </w:pPr>
            <w:r>
              <w:rPr>
                <w:b/>
                <w:bCs/>
                <w:color w:val="000000" w:themeColor="text1"/>
                <w:sz w:val="28"/>
                <w:szCs w:val="28"/>
              </w:rPr>
              <w:t>2700000</w:t>
            </w:r>
          </w:p>
        </w:tc>
      </w:tr>
      <w:tr w:rsidR="0087069C" w:rsidRPr="00F241B3" w:rsidTr="002F57ED">
        <w:tc>
          <w:tcPr>
            <w:tcW w:w="1959" w:type="dxa"/>
            <w:shd w:val="clear" w:color="auto" w:fill="auto"/>
          </w:tcPr>
          <w:p w:rsidR="0087069C" w:rsidRPr="00F241B3" w:rsidRDefault="0087069C" w:rsidP="002F57ED">
            <w:pPr>
              <w:spacing w:line="276" w:lineRule="auto"/>
              <w:rPr>
                <w:b/>
                <w:bCs/>
                <w:sz w:val="28"/>
                <w:szCs w:val="28"/>
              </w:rPr>
            </w:pPr>
            <w:r w:rsidRPr="00F241B3">
              <w:rPr>
                <w:sz w:val="28"/>
                <w:szCs w:val="28"/>
              </w:rPr>
              <w:t xml:space="preserve">Кошти бюджету </w:t>
            </w:r>
            <w:r w:rsidR="002F57ED" w:rsidRPr="002F57ED">
              <w:rPr>
                <w:color w:val="000000" w:themeColor="text1"/>
                <w:sz w:val="28"/>
                <w:szCs w:val="28"/>
              </w:rPr>
              <w:t>Ворохтянської ТГ</w:t>
            </w:r>
          </w:p>
        </w:tc>
        <w:tc>
          <w:tcPr>
            <w:tcW w:w="1599" w:type="dxa"/>
            <w:shd w:val="clear" w:color="auto" w:fill="auto"/>
          </w:tcPr>
          <w:p w:rsidR="0087069C" w:rsidRPr="002F57ED" w:rsidRDefault="002F57ED">
            <w:pPr>
              <w:spacing w:line="276" w:lineRule="auto"/>
              <w:jc w:val="center"/>
              <w:rPr>
                <w:b/>
                <w:bCs/>
                <w:color w:val="000000" w:themeColor="text1"/>
                <w:sz w:val="28"/>
                <w:szCs w:val="28"/>
              </w:rPr>
            </w:pPr>
            <w:r>
              <w:rPr>
                <w:b/>
                <w:bCs/>
                <w:color w:val="000000" w:themeColor="text1"/>
                <w:sz w:val="28"/>
                <w:szCs w:val="28"/>
              </w:rPr>
              <w:t>600000</w:t>
            </w:r>
          </w:p>
        </w:tc>
        <w:tc>
          <w:tcPr>
            <w:tcW w:w="1599" w:type="dxa"/>
            <w:shd w:val="clear" w:color="auto" w:fill="auto"/>
          </w:tcPr>
          <w:p w:rsidR="0087069C" w:rsidRPr="002F57ED" w:rsidRDefault="002F57ED">
            <w:pPr>
              <w:spacing w:line="276" w:lineRule="auto"/>
              <w:jc w:val="center"/>
              <w:rPr>
                <w:b/>
                <w:bCs/>
                <w:color w:val="000000" w:themeColor="text1"/>
                <w:sz w:val="28"/>
                <w:szCs w:val="28"/>
              </w:rPr>
            </w:pPr>
            <w:r>
              <w:rPr>
                <w:b/>
                <w:bCs/>
                <w:color w:val="000000" w:themeColor="text1"/>
                <w:sz w:val="28"/>
                <w:szCs w:val="28"/>
              </w:rPr>
              <w:t>650000</w:t>
            </w:r>
          </w:p>
        </w:tc>
        <w:tc>
          <w:tcPr>
            <w:tcW w:w="1599" w:type="dxa"/>
            <w:shd w:val="clear" w:color="auto" w:fill="auto"/>
          </w:tcPr>
          <w:p w:rsidR="0087069C" w:rsidRPr="002F57ED" w:rsidRDefault="002F57ED">
            <w:pPr>
              <w:spacing w:line="276" w:lineRule="auto"/>
              <w:jc w:val="center"/>
              <w:rPr>
                <w:b/>
                <w:bCs/>
                <w:color w:val="000000" w:themeColor="text1"/>
                <w:sz w:val="28"/>
                <w:szCs w:val="28"/>
              </w:rPr>
            </w:pPr>
            <w:r>
              <w:rPr>
                <w:b/>
                <w:bCs/>
                <w:color w:val="000000" w:themeColor="text1"/>
                <w:sz w:val="28"/>
                <w:szCs w:val="28"/>
              </w:rPr>
              <w:t>700000</w:t>
            </w:r>
          </w:p>
        </w:tc>
        <w:tc>
          <w:tcPr>
            <w:tcW w:w="1492" w:type="dxa"/>
            <w:shd w:val="clear" w:color="auto" w:fill="auto"/>
          </w:tcPr>
          <w:p w:rsidR="0087069C" w:rsidRPr="002F57ED" w:rsidRDefault="002F57ED">
            <w:pPr>
              <w:spacing w:line="276" w:lineRule="auto"/>
              <w:jc w:val="center"/>
              <w:rPr>
                <w:b/>
                <w:bCs/>
                <w:color w:val="000000" w:themeColor="text1"/>
                <w:sz w:val="28"/>
                <w:szCs w:val="28"/>
              </w:rPr>
            </w:pPr>
            <w:r>
              <w:rPr>
                <w:b/>
                <w:bCs/>
                <w:color w:val="000000" w:themeColor="text1"/>
                <w:sz w:val="28"/>
                <w:szCs w:val="28"/>
              </w:rPr>
              <w:t>750000</w:t>
            </w:r>
          </w:p>
        </w:tc>
        <w:tc>
          <w:tcPr>
            <w:tcW w:w="1606" w:type="dxa"/>
            <w:shd w:val="clear" w:color="auto" w:fill="auto"/>
          </w:tcPr>
          <w:p w:rsidR="0087069C" w:rsidRPr="002F57ED" w:rsidRDefault="002F57ED">
            <w:pPr>
              <w:spacing w:line="276" w:lineRule="auto"/>
              <w:jc w:val="center"/>
              <w:rPr>
                <w:b/>
                <w:bCs/>
                <w:color w:val="000000" w:themeColor="text1"/>
                <w:sz w:val="28"/>
                <w:szCs w:val="28"/>
              </w:rPr>
            </w:pPr>
            <w:r>
              <w:rPr>
                <w:b/>
                <w:bCs/>
                <w:color w:val="000000" w:themeColor="text1"/>
                <w:sz w:val="28"/>
                <w:szCs w:val="28"/>
              </w:rPr>
              <w:t>2700000</w:t>
            </w:r>
          </w:p>
        </w:tc>
      </w:tr>
      <w:tr w:rsidR="0087069C" w:rsidRPr="00F241B3" w:rsidTr="002F57ED">
        <w:tc>
          <w:tcPr>
            <w:tcW w:w="1959" w:type="dxa"/>
            <w:shd w:val="clear" w:color="auto" w:fill="auto"/>
          </w:tcPr>
          <w:p w:rsidR="0087069C" w:rsidRPr="00F241B3" w:rsidRDefault="0087069C">
            <w:pPr>
              <w:spacing w:line="276" w:lineRule="auto"/>
              <w:rPr>
                <w:b/>
                <w:bCs/>
                <w:sz w:val="28"/>
                <w:szCs w:val="28"/>
              </w:rPr>
            </w:pPr>
            <w:proofErr w:type="spellStart"/>
            <w:r w:rsidRPr="00F241B3">
              <w:rPr>
                <w:sz w:val="28"/>
                <w:szCs w:val="28"/>
                <w:lang w:val="ru-RU"/>
              </w:rPr>
              <w:t>Кошти</w:t>
            </w:r>
            <w:proofErr w:type="spellEnd"/>
            <w:r w:rsidRPr="00F241B3">
              <w:rPr>
                <w:sz w:val="28"/>
                <w:szCs w:val="28"/>
                <w:lang w:val="ru-RU"/>
              </w:rPr>
              <w:t xml:space="preserve"> </w:t>
            </w:r>
            <w:proofErr w:type="gramStart"/>
            <w:r w:rsidRPr="00F241B3">
              <w:rPr>
                <w:sz w:val="28"/>
                <w:szCs w:val="28"/>
                <w:lang w:val="ru-RU"/>
              </w:rPr>
              <w:t>державного</w:t>
            </w:r>
            <w:proofErr w:type="gramEnd"/>
            <w:r w:rsidRPr="00F241B3">
              <w:rPr>
                <w:sz w:val="28"/>
                <w:szCs w:val="28"/>
                <w:lang w:val="ru-RU"/>
              </w:rPr>
              <w:t xml:space="preserve"> бюджету</w:t>
            </w:r>
          </w:p>
        </w:tc>
        <w:tc>
          <w:tcPr>
            <w:tcW w:w="1599" w:type="dxa"/>
            <w:shd w:val="clear" w:color="auto" w:fill="auto"/>
          </w:tcPr>
          <w:p w:rsidR="0087069C" w:rsidRPr="00F241B3" w:rsidRDefault="0087069C">
            <w:pPr>
              <w:spacing w:line="276" w:lineRule="auto"/>
              <w:jc w:val="center"/>
              <w:rPr>
                <w:b/>
                <w:bCs/>
                <w:sz w:val="28"/>
                <w:szCs w:val="28"/>
              </w:rPr>
            </w:pPr>
          </w:p>
        </w:tc>
        <w:tc>
          <w:tcPr>
            <w:tcW w:w="1599" w:type="dxa"/>
            <w:shd w:val="clear" w:color="auto" w:fill="auto"/>
          </w:tcPr>
          <w:p w:rsidR="0087069C" w:rsidRPr="00F241B3" w:rsidRDefault="0087069C">
            <w:pPr>
              <w:spacing w:line="276" w:lineRule="auto"/>
              <w:jc w:val="center"/>
              <w:rPr>
                <w:b/>
                <w:bCs/>
                <w:sz w:val="28"/>
                <w:szCs w:val="28"/>
              </w:rPr>
            </w:pPr>
          </w:p>
        </w:tc>
        <w:tc>
          <w:tcPr>
            <w:tcW w:w="1599" w:type="dxa"/>
            <w:shd w:val="clear" w:color="auto" w:fill="auto"/>
          </w:tcPr>
          <w:p w:rsidR="0087069C" w:rsidRPr="00F241B3" w:rsidRDefault="0087069C">
            <w:pPr>
              <w:spacing w:line="276" w:lineRule="auto"/>
              <w:jc w:val="center"/>
              <w:rPr>
                <w:b/>
                <w:bCs/>
                <w:sz w:val="28"/>
                <w:szCs w:val="28"/>
              </w:rPr>
            </w:pPr>
          </w:p>
        </w:tc>
        <w:tc>
          <w:tcPr>
            <w:tcW w:w="1492" w:type="dxa"/>
            <w:shd w:val="clear" w:color="auto" w:fill="auto"/>
          </w:tcPr>
          <w:p w:rsidR="0087069C" w:rsidRPr="00F241B3" w:rsidRDefault="0087069C">
            <w:pPr>
              <w:spacing w:line="276" w:lineRule="auto"/>
              <w:jc w:val="center"/>
              <w:rPr>
                <w:b/>
                <w:bCs/>
                <w:sz w:val="28"/>
                <w:szCs w:val="28"/>
              </w:rPr>
            </w:pPr>
          </w:p>
        </w:tc>
        <w:tc>
          <w:tcPr>
            <w:tcW w:w="1606" w:type="dxa"/>
            <w:shd w:val="clear" w:color="auto" w:fill="auto"/>
          </w:tcPr>
          <w:p w:rsidR="0087069C" w:rsidRPr="00F241B3" w:rsidRDefault="0087069C">
            <w:pPr>
              <w:spacing w:line="276" w:lineRule="auto"/>
              <w:jc w:val="center"/>
              <w:rPr>
                <w:b/>
                <w:bCs/>
                <w:sz w:val="28"/>
                <w:szCs w:val="28"/>
              </w:rPr>
            </w:pPr>
          </w:p>
        </w:tc>
      </w:tr>
      <w:tr w:rsidR="0087069C" w:rsidRPr="00F241B3" w:rsidTr="002F57ED">
        <w:tc>
          <w:tcPr>
            <w:tcW w:w="1959" w:type="dxa"/>
            <w:shd w:val="clear" w:color="auto" w:fill="auto"/>
          </w:tcPr>
          <w:p w:rsidR="0087069C" w:rsidRPr="00F241B3" w:rsidRDefault="0087069C">
            <w:pPr>
              <w:spacing w:line="276" w:lineRule="auto"/>
              <w:rPr>
                <w:b/>
                <w:bCs/>
                <w:sz w:val="28"/>
                <w:szCs w:val="28"/>
              </w:rPr>
            </w:pPr>
            <w:proofErr w:type="spellStart"/>
            <w:r w:rsidRPr="00F241B3">
              <w:rPr>
                <w:sz w:val="28"/>
                <w:szCs w:val="28"/>
                <w:lang w:val="ru-RU"/>
              </w:rPr>
              <w:t>Кошти</w:t>
            </w:r>
            <w:proofErr w:type="spellEnd"/>
            <w:r w:rsidRPr="00F241B3">
              <w:rPr>
                <w:sz w:val="28"/>
                <w:szCs w:val="28"/>
                <w:lang w:val="ru-RU"/>
              </w:rPr>
              <w:t xml:space="preserve"> </w:t>
            </w:r>
            <w:proofErr w:type="spellStart"/>
            <w:r w:rsidRPr="00F241B3">
              <w:rPr>
                <w:sz w:val="28"/>
                <w:szCs w:val="28"/>
                <w:lang w:val="ru-RU"/>
              </w:rPr>
              <w:t>інших</w:t>
            </w:r>
            <w:proofErr w:type="spellEnd"/>
            <w:r w:rsidRPr="00F241B3">
              <w:rPr>
                <w:sz w:val="28"/>
                <w:szCs w:val="28"/>
                <w:lang w:val="ru-RU"/>
              </w:rPr>
              <w:t xml:space="preserve"> </w:t>
            </w:r>
            <w:proofErr w:type="spellStart"/>
            <w:r w:rsidRPr="00F241B3">
              <w:rPr>
                <w:sz w:val="28"/>
                <w:szCs w:val="28"/>
                <w:lang w:val="ru-RU"/>
              </w:rPr>
              <w:t>джерел</w:t>
            </w:r>
            <w:proofErr w:type="spellEnd"/>
          </w:p>
        </w:tc>
        <w:tc>
          <w:tcPr>
            <w:tcW w:w="1599" w:type="dxa"/>
            <w:shd w:val="clear" w:color="auto" w:fill="auto"/>
          </w:tcPr>
          <w:p w:rsidR="0087069C" w:rsidRPr="00F241B3" w:rsidRDefault="0087069C">
            <w:pPr>
              <w:spacing w:line="276" w:lineRule="auto"/>
              <w:jc w:val="center"/>
              <w:rPr>
                <w:b/>
                <w:bCs/>
                <w:sz w:val="28"/>
                <w:szCs w:val="28"/>
              </w:rPr>
            </w:pPr>
          </w:p>
        </w:tc>
        <w:tc>
          <w:tcPr>
            <w:tcW w:w="1599" w:type="dxa"/>
            <w:shd w:val="clear" w:color="auto" w:fill="auto"/>
          </w:tcPr>
          <w:p w:rsidR="0087069C" w:rsidRPr="00F241B3" w:rsidRDefault="0087069C">
            <w:pPr>
              <w:spacing w:line="276" w:lineRule="auto"/>
              <w:jc w:val="center"/>
              <w:rPr>
                <w:b/>
                <w:bCs/>
                <w:sz w:val="28"/>
                <w:szCs w:val="28"/>
              </w:rPr>
            </w:pPr>
          </w:p>
        </w:tc>
        <w:tc>
          <w:tcPr>
            <w:tcW w:w="1599" w:type="dxa"/>
            <w:shd w:val="clear" w:color="auto" w:fill="auto"/>
          </w:tcPr>
          <w:p w:rsidR="0087069C" w:rsidRPr="00F241B3" w:rsidRDefault="0087069C">
            <w:pPr>
              <w:spacing w:line="276" w:lineRule="auto"/>
              <w:jc w:val="center"/>
              <w:rPr>
                <w:b/>
                <w:bCs/>
                <w:sz w:val="28"/>
                <w:szCs w:val="28"/>
              </w:rPr>
            </w:pPr>
          </w:p>
        </w:tc>
        <w:tc>
          <w:tcPr>
            <w:tcW w:w="1492" w:type="dxa"/>
            <w:shd w:val="clear" w:color="auto" w:fill="auto"/>
          </w:tcPr>
          <w:p w:rsidR="0087069C" w:rsidRPr="00F241B3" w:rsidRDefault="0087069C">
            <w:pPr>
              <w:spacing w:line="276" w:lineRule="auto"/>
              <w:jc w:val="center"/>
              <w:rPr>
                <w:b/>
                <w:bCs/>
                <w:sz w:val="28"/>
                <w:szCs w:val="28"/>
              </w:rPr>
            </w:pPr>
          </w:p>
        </w:tc>
        <w:tc>
          <w:tcPr>
            <w:tcW w:w="1606" w:type="dxa"/>
            <w:shd w:val="clear" w:color="auto" w:fill="auto"/>
          </w:tcPr>
          <w:p w:rsidR="0087069C" w:rsidRPr="00F241B3" w:rsidRDefault="0087069C">
            <w:pPr>
              <w:spacing w:line="276" w:lineRule="auto"/>
              <w:jc w:val="center"/>
              <w:rPr>
                <w:b/>
                <w:bCs/>
                <w:sz w:val="28"/>
                <w:szCs w:val="28"/>
              </w:rPr>
            </w:pPr>
          </w:p>
        </w:tc>
      </w:tr>
    </w:tbl>
    <w:p w:rsidR="00E145C7" w:rsidRPr="00F241B3" w:rsidRDefault="00E145C7" w:rsidP="00E145C7">
      <w:pPr>
        <w:spacing w:line="276" w:lineRule="auto"/>
        <w:ind w:firstLine="567"/>
        <w:jc w:val="center"/>
        <w:rPr>
          <w:b/>
          <w:bCs/>
          <w:sz w:val="28"/>
          <w:szCs w:val="28"/>
        </w:rPr>
      </w:pPr>
    </w:p>
    <w:p w:rsidR="00E145C7" w:rsidRPr="00F241B3" w:rsidRDefault="00E145C7" w:rsidP="00E145C7">
      <w:pPr>
        <w:spacing w:line="276" w:lineRule="auto"/>
        <w:ind w:firstLine="567"/>
        <w:jc w:val="both"/>
        <w:rPr>
          <w:sz w:val="28"/>
          <w:szCs w:val="28"/>
        </w:rPr>
      </w:pPr>
    </w:p>
    <w:p w:rsidR="00E145C7" w:rsidRPr="00F241B3" w:rsidRDefault="00E145C7" w:rsidP="0087069C">
      <w:pPr>
        <w:spacing w:line="276" w:lineRule="auto"/>
        <w:ind w:firstLine="567"/>
        <w:jc w:val="center"/>
        <w:rPr>
          <w:b/>
          <w:bCs/>
          <w:sz w:val="28"/>
          <w:szCs w:val="28"/>
        </w:rPr>
      </w:pPr>
      <w:r w:rsidRPr="00F241B3">
        <w:rPr>
          <w:b/>
          <w:bCs/>
          <w:sz w:val="28"/>
          <w:szCs w:val="28"/>
        </w:rPr>
        <w:t>9. Координація та контроль за ходом виконання Програми</w:t>
      </w:r>
    </w:p>
    <w:p w:rsidR="00E145C7" w:rsidRPr="00F241B3" w:rsidRDefault="00E145C7" w:rsidP="00E145C7">
      <w:pPr>
        <w:spacing w:line="276" w:lineRule="auto"/>
        <w:ind w:firstLine="567"/>
        <w:jc w:val="both"/>
        <w:rPr>
          <w:sz w:val="28"/>
          <w:szCs w:val="28"/>
        </w:rPr>
      </w:pPr>
      <w:r w:rsidRPr="00F241B3">
        <w:rPr>
          <w:sz w:val="28"/>
          <w:szCs w:val="28"/>
        </w:rPr>
        <w:t xml:space="preserve">Координація і контроль за виконанням Програми реформування системи шкільного харчування на період до 2027 року в закладах загальної середньої освіти </w:t>
      </w:r>
      <w:r w:rsidR="002F57ED">
        <w:rPr>
          <w:sz w:val="28"/>
          <w:szCs w:val="28"/>
        </w:rPr>
        <w:t>Ворохтянської</w:t>
      </w:r>
      <w:r w:rsidR="0087069C" w:rsidRPr="00F241B3">
        <w:rPr>
          <w:sz w:val="28"/>
          <w:szCs w:val="28"/>
        </w:rPr>
        <w:t xml:space="preserve"> територіальної громади </w:t>
      </w:r>
      <w:r w:rsidRPr="00F241B3">
        <w:rPr>
          <w:sz w:val="28"/>
          <w:szCs w:val="28"/>
        </w:rPr>
        <w:t xml:space="preserve">здійснюється </w:t>
      </w:r>
      <w:r w:rsidR="002F57ED">
        <w:rPr>
          <w:sz w:val="28"/>
          <w:szCs w:val="28"/>
        </w:rPr>
        <w:t xml:space="preserve">відділом освіти, культури, сім’ї, молоді та спорту Ворохтянської селищної ради </w:t>
      </w:r>
      <w:r w:rsidR="0087069C" w:rsidRPr="00F241B3">
        <w:rPr>
          <w:sz w:val="28"/>
          <w:szCs w:val="28"/>
        </w:rPr>
        <w:t>згідно з розподілом обов’язків.</w:t>
      </w:r>
    </w:p>
    <w:p w:rsidR="00FE5FDA" w:rsidRDefault="00E145C7" w:rsidP="00E145C7">
      <w:pPr>
        <w:spacing w:line="276" w:lineRule="auto"/>
        <w:ind w:firstLine="567"/>
        <w:jc w:val="both"/>
        <w:rPr>
          <w:sz w:val="28"/>
          <w:szCs w:val="28"/>
        </w:rPr>
      </w:pPr>
      <w:r w:rsidRPr="00F241B3">
        <w:rPr>
          <w:sz w:val="28"/>
          <w:szCs w:val="28"/>
        </w:rPr>
        <w:t xml:space="preserve">Учасники Програми реформування системи шкільного харчування на період до 2027 року в закладах загальної середньої освіти </w:t>
      </w:r>
      <w:r w:rsidR="002F57ED">
        <w:rPr>
          <w:sz w:val="28"/>
          <w:szCs w:val="28"/>
        </w:rPr>
        <w:t>Ворохтянської</w:t>
      </w:r>
      <w:r w:rsidR="0087069C" w:rsidRPr="00F241B3">
        <w:rPr>
          <w:sz w:val="28"/>
          <w:szCs w:val="28"/>
        </w:rPr>
        <w:t xml:space="preserve"> територіальної громади </w:t>
      </w:r>
      <w:r w:rsidRPr="00F241B3">
        <w:rPr>
          <w:sz w:val="28"/>
          <w:szCs w:val="28"/>
        </w:rPr>
        <w:t xml:space="preserve">інформують </w:t>
      </w:r>
      <w:r w:rsidR="002F57ED">
        <w:rPr>
          <w:sz w:val="28"/>
          <w:szCs w:val="28"/>
        </w:rPr>
        <w:t>відділ освіти, культури, сім’ї, молоді та спорту</w:t>
      </w:r>
      <w:r w:rsidR="0087069C" w:rsidRPr="00F241B3">
        <w:rPr>
          <w:sz w:val="28"/>
          <w:szCs w:val="28"/>
        </w:rPr>
        <w:t xml:space="preserve"> </w:t>
      </w:r>
      <w:r w:rsidRPr="00F241B3">
        <w:rPr>
          <w:sz w:val="28"/>
          <w:szCs w:val="28"/>
        </w:rPr>
        <w:t>про виконання завдань та заходів Програми</w:t>
      </w:r>
      <w:r w:rsidR="002F57ED">
        <w:rPr>
          <w:sz w:val="28"/>
          <w:szCs w:val="28"/>
        </w:rPr>
        <w:t xml:space="preserve"> щокварталу до 01 числа місяця, </w:t>
      </w:r>
      <w:r w:rsidRPr="00F241B3">
        <w:rPr>
          <w:sz w:val="28"/>
          <w:szCs w:val="28"/>
        </w:rPr>
        <w:t>наступного за звітним періодом.</w:t>
      </w:r>
    </w:p>
    <w:p w:rsidR="00BC7E13" w:rsidRDefault="00BC7E13" w:rsidP="00E145C7">
      <w:pPr>
        <w:spacing w:line="276" w:lineRule="auto"/>
        <w:ind w:firstLine="567"/>
        <w:jc w:val="both"/>
        <w:rPr>
          <w:sz w:val="28"/>
          <w:szCs w:val="28"/>
        </w:rPr>
      </w:pPr>
    </w:p>
    <w:p w:rsidR="00BC7E13" w:rsidRDefault="00BC7E13" w:rsidP="00E145C7">
      <w:pPr>
        <w:spacing w:line="276" w:lineRule="auto"/>
        <w:ind w:firstLine="567"/>
        <w:jc w:val="both"/>
        <w:rPr>
          <w:sz w:val="28"/>
          <w:szCs w:val="28"/>
        </w:rPr>
      </w:pPr>
    </w:p>
    <w:p w:rsidR="00BC7E13" w:rsidRPr="00BC7E13" w:rsidRDefault="00BC7E13" w:rsidP="00BC7E13">
      <w:pPr>
        <w:spacing w:line="276" w:lineRule="auto"/>
        <w:jc w:val="both"/>
        <w:rPr>
          <w:b/>
          <w:sz w:val="28"/>
          <w:szCs w:val="28"/>
        </w:rPr>
      </w:pPr>
      <w:r w:rsidRPr="00BC7E13">
        <w:rPr>
          <w:b/>
          <w:sz w:val="28"/>
          <w:szCs w:val="28"/>
        </w:rPr>
        <w:t xml:space="preserve">Секретар ради                                                         </w:t>
      </w:r>
      <w:r>
        <w:rPr>
          <w:b/>
          <w:sz w:val="28"/>
          <w:szCs w:val="28"/>
        </w:rPr>
        <w:t xml:space="preserve">  </w:t>
      </w:r>
      <w:r w:rsidRPr="00BC7E13">
        <w:rPr>
          <w:b/>
          <w:sz w:val="28"/>
          <w:szCs w:val="28"/>
        </w:rPr>
        <w:t xml:space="preserve">                Ярослав БІЛОУС</w:t>
      </w:r>
    </w:p>
    <w:p w:rsidR="00BC7E13" w:rsidRDefault="00BC7E13" w:rsidP="00E145C7">
      <w:pPr>
        <w:spacing w:line="276" w:lineRule="auto"/>
        <w:ind w:firstLine="567"/>
        <w:jc w:val="both"/>
        <w:rPr>
          <w:sz w:val="28"/>
          <w:szCs w:val="28"/>
        </w:rPr>
      </w:pPr>
    </w:p>
    <w:p w:rsidR="003D3196" w:rsidRPr="00F241B3" w:rsidRDefault="003D3196" w:rsidP="00E145C7">
      <w:pPr>
        <w:spacing w:line="276" w:lineRule="auto"/>
        <w:ind w:firstLine="567"/>
        <w:jc w:val="both"/>
        <w:rPr>
          <w:sz w:val="28"/>
          <w:szCs w:val="28"/>
        </w:rPr>
        <w:sectPr w:rsidR="003D3196" w:rsidRPr="00F241B3" w:rsidSect="00BC7E13">
          <w:pgSz w:w="11906" w:h="16838"/>
          <w:pgMar w:top="851" w:right="567" w:bottom="851" w:left="1701" w:header="709" w:footer="709" w:gutter="0"/>
          <w:cols w:space="708"/>
          <w:docGrid w:linePitch="360"/>
        </w:sectPr>
      </w:pPr>
    </w:p>
    <w:p w:rsidR="00E145C7" w:rsidRDefault="00425E9C" w:rsidP="002F0A76">
      <w:pPr>
        <w:spacing w:line="276" w:lineRule="auto"/>
        <w:ind w:left="10206"/>
        <w:jc w:val="right"/>
      </w:pPr>
      <w:r>
        <w:lastRenderedPageBreak/>
        <w:t>Додаток</w:t>
      </w:r>
    </w:p>
    <w:p w:rsidR="00425E9C" w:rsidRDefault="00425E9C" w:rsidP="002F0A76">
      <w:pPr>
        <w:spacing w:line="276" w:lineRule="auto"/>
        <w:ind w:left="10206"/>
        <w:jc w:val="right"/>
      </w:pPr>
      <w:r>
        <w:t>до Програми</w:t>
      </w:r>
    </w:p>
    <w:p w:rsidR="00425E9C" w:rsidRDefault="00425E9C" w:rsidP="002F0A76">
      <w:pPr>
        <w:spacing w:line="276" w:lineRule="auto"/>
        <w:ind w:left="10206"/>
        <w:jc w:val="right"/>
      </w:pPr>
      <w:r>
        <w:t>(розділ 7)</w:t>
      </w:r>
    </w:p>
    <w:p w:rsidR="00425E9C" w:rsidRDefault="00425E9C" w:rsidP="00425E9C">
      <w:pPr>
        <w:spacing w:line="276" w:lineRule="auto"/>
        <w:ind w:left="10206"/>
        <w:jc w:val="both"/>
      </w:pPr>
    </w:p>
    <w:p w:rsidR="00E145C7" w:rsidRPr="00425E9C" w:rsidRDefault="00425E9C" w:rsidP="00425E9C">
      <w:pPr>
        <w:spacing w:line="276" w:lineRule="auto"/>
        <w:ind w:firstLine="567"/>
        <w:jc w:val="center"/>
        <w:rPr>
          <w:b/>
          <w:bCs/>
        </w:rPr>
      </w:pPr>
      <w:r w:rsidRPr="00425E9C">
        <w:rPr>
          <w:b/>
          <w:bCs/>
        </w:rPr>
        <w:t>ПЕРЕЛІК</w:t>
      </w:r>
    </w:p>
    <w:p w:rsidR="00425E9C" w:rsidRDefault="00425E9C" w:rsidP="00425E9C">
      <w:pPr>
        <w:spacing w:line="276" w:lineRule="auto"/>
        <w:ind w:firstLine="567"/>
        <w:jc w:val="center"/>
        <w:rPr>
          <w:b/>
          <w:bCs/>
        </w:rPr>
      </w:pPr>
      <w:r w:rsidRPr="00425E9C">
        <w:rPr>
          <w:b/>
          <w:bCs/>
        </w:rPr>
        <w:t>напрямів діяльності, завдань та заходів Програми</w:t>
      </w:r>
    </w:p>
    <w:p w:rsidR="00425E9C" w:rsidRDefault="00425E9C" w:rsidP="00425E9C">
      <w:pPr>
        <w:spacing w:line="276" w:lineRule="auto"/>
        <w:ind w:firstLine="567"/>
        <w:jc w:val="center"/>
        <w:rPr>
          <w:b/>
          <w:bCs/>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126"/>
        <w:gridCol w:w="2552"/>
        <w:gridCol w:w="1134"/>
        <w:gridCol w:w="1559"/>
        <w:gridCol w:w="1276"/>
        <w:gridCol w:w="1134"/>
        <w:gridCol w:w="1134"/>
        <w:gridCol w:w="1134"/>
        <w:gridCol w:w="992"/>
        <w:gridCol w:w="1559"/>
      </w:tblGrid>
      <w:tr w:rsidR="00915605" w:rsidTr="00063B94">
        <w:trPr>
          <w:trHeight w:val="795"/>
        </w:trPr>
        <w:tc>
          <w:tcPr>
            <w:tcW w:w="392" w:type="dxa"/>
            <w:vMerge w:val="restart"/>
            <w:shd w:val="clear" w:color="auto" w:fill="auto"/>
          </w:tcPr>
          <w:p w:rsidR="008C77E1" w:rsidRDefault="008C77E1">
            <w:pPr>
              <w:spacing w:line="276" w:lineRule="auto"/>
              <w:jc w:val="center"/>
              <w:rPr>
                <w:b/>
                <w:bCs/>
              </w:rPr>
            </w:pPr>
            <w:r>
              <w:rPr>
                <w:b/>
                <w:bCs/>
              </w:rPr>
              <w:t>№</w:t>
            </w:r>
            <w:r>
              <w:rPr>
                <w:b/>
                <w:bCs/>
              </w:rPr>
              <w:br/>
              <w:t>з/п</w:t>
            </w:r>
          </w:p>
        </w:tc>
        <w:tc>
          <w:tcPr>
            <w:tcW w:w="2126" w:type="dxa"/>
            <w:vMerge w:val="restart"/>
            <w:shd w:val="clear" w:color="auto" w:fill="auto"/>
          </w:tcPr>
          <w:p w:rsidR="008C77E1" w:rsidRDefault="008C77E1">
            <w:pPr>
              <w:spacing w:line="276" w:lineRule="auto"/>
              <w:jc w:val="center"/>
              <w:rPr>
                <w:b/>
                <w:bCs/>
              </w:rPr>
            </w:pPr>
            <w:r>
              <w:rPr>
                <w:b/>
                <w:bCs/>
              </w:rPr>
              <w:t>Назва напряму діяльності (пріоритетні завдання)</w:t>
            </w:r>
          </w:p>
        </w:tc>
        <w:tc>
          <w:tcPr>
            <w:tcW w:w="2552" w:type="dxa"/>
            <w:vMerge w:val="restart"/>
            <w:shd w:val="clear" w:color="auto" w:fill="auto"/>
          </w:tcPr>
          <w:p w:rsidR="008C77E1" w:rsidRDefault="008C77E1">
            <w:pPr>
              <w:spacing w:line="276" w:lineRule="auto"/>
              <w:jc w:val="center"/>
              <w:rPr>
                <w:b/>
                <w:bCs/>
              </w:rPr>
            </w:pPr>
            <w:r>
              <w:rPr>
                <w:b/>
                <w:bCs/>
              </w:rPr>
              <w:t>Перелік заходів</w:t>
            </w:r>
          </w:p>
        </w:tc>
        <w:tc>
          <w:tcPr>
            <w:tcW w:w="1134" w:type="dxa"/>
            <w:vMerge w:val="restart"/>
            <w:shd w:val="clear" w:color="auto" w:fill="auto"/>
          </w:tcPr>
          <w:p w:rsidR="008C77E1" w:rsidRDefault="008C77E1">
            <w:pPr>
              <w:spacing w:line="276" w:lineRule="auto"/>
              <w:jc w:val="center"/>
              <w:rPr>
                <w:b/>
                <w:bCs/>
              </w:rPr>
            </w:pPr>
            <w:r>
              <w:rPr>
                <w:b/>
                <w:bCs/>
              </w:rPr>
              <w:t>Строк виконання заходу</w:t>
            </w:r>
          </w:p>
        </w:tc>
        <w:tc>
          <w:tcPr>
            <w:tcW w:w="1559" w:type="dxa"/>
            <w:vMerge w:val="restart"/>
            <w:shd w:val="clear" w:color="auto" w:fill="auto"/>
          </w:tcPr>
          <w:p w:rsidR="008C77E1" w:rsidRDefault="008C77E1">
            <w:pPr>
              <w:spacing w:line="276" w:lineRule="auto"/>
              <w:jc w:val="center"/>
              <w:rPr>
                <w:b/>
                <w:bCs/>
              </w:rPr>
            </w:pPr>
            <w:r>
              <w:rPr>
                <w:b/>
                <w:bCs/>
              </w:rPr>
              <w:t xml:space="preserve">Виконавці </w:t>
            </w:r>
          </w:p>
        </w:tc>
        <w:tc>
          <w:tcPr>
            <w:tcW w:w="1276" w:type="dxa"/>
            <w:vMerge w:val="restart"/>
            <w:shd w:val="clear" w:color="auto" w:fill="auto"/>
          </w:tcPr>
          <w:p w:rsidR="008C77E1" w:rsidRDefault="008C77E1">
            <w:pPr>
              <w:spacing w:line="276" w:lineRule="auto"/>
              <w:jc w:val="center"/>
              <w:rPr>
                <w:b/>
                <w:bCs/>
              </w:rPr>
            </w:pPr>
            <w:r>
              <w:rPr>
                <w:b/>
                <w:bCs/>
              </w:rPr>
              <w:t>Джерела фінансування</w:t>
            </w:r>
          </w:p>
        </w:tc>
        <w:tc>
          <w:tcPr>
            <w:tcW w:w="4394" w:type="dxa"/>
            <w:gridSpan w:val="4"/>
            <w:shd w:val="clear" w:color="auto" w:fill="auto"/>
          </w:tcPr>
          <w:p w:rsidR="008C77E1" w:rsidRDefault="008C77E1">
            <w:pPr>
              <w:spacing w:line="276" w:lineRule="auto"/>
              <w:jc w:val="center"/>
              <w:rPr>
                <w:b/>
                <w:bCs/>
              </w:rPr>
            </w:pPr>
            <w:r>
              <w:rPr>
                <w:b/>
                <w:bCs/>
              </w:rPr>
              <w:t>Орієнтовний обсяг фінансування (грн), у тому числі за роками</w:t>
            </w:r>
          </w:p>
        </w:tc>
        <w:tc>
          <w:tcPr>
            <w:tcW w:w="1559" w:type="dxa"/>
            <w:vMerge w:val="restart"/>
            <w:shd w:val="clear" w:color="auto" w:fill="auto"/>
          </w:tcPr>
          <w:p w:rsidR="008C77E1" w:rsidRDefault="008C77E1" w:rsidP="0076143C">
            <w:pPr>
              <w:spacing w:line="276" w:lineRule="auto"/>
              <w:ind w:left="-107" w:right="-176"/>
              <w:jc w:val="center"/>
              <w:rPr>
                <w:b/>
                <w:bCs/>
              </w:rPr>
            </w:pPr>
            <w:r>
              <w:rPr>
                <w:b/>
                <w:bCs/>
              </w:rPr>
              <w:t>Очікувані результати</w:t>
            </w:r>
          </w:p>
        </w:tc>
      </w:tr>
      <w:tr w:rsidR="00915605" w:rsidTr="00063B94">
        <w:trPr>
          <w:trHeight w:val="795"/>
        </w:trPr>
        <w:tc>
          <w:tcPr>
            <w:tcW w:w="392" w:type="dxa"/>
            <w:vMerge/>
            <w:shd w:val="clear" w:color="auto" w:fill="auto"/>
          </w:tcPr>
          <w:p w:rsidR="008C77E1" w:rsidRDefault="008C77E1">
            <w:pPr>
              <w:spacing w:line="276" w:lineRule="auto"/>
              <w:jc w:val="center"/>
              <w:rPr>
                <w:b/>
                <w:bCs/>
              </w:rPr>
            </w:pPr>
          </w:p>
        </w:tc>
        <w:tc>
          <w:tcPr>
            <w:tcW w:w="2126" w:type="dxa"/>
            <w:vMerge/>
            <w:shd w:val="clear" w:color="auto" w:fill="auto"/>
          </w:tcPr>
          <w:p w:rsidR="008C77E1" w:rsidRDefault="008C77E1">
            <w:pPr>
              <w:spacing w:line="276" w:lineRule="auto"/>
              <w:jc w:val="center"/>
              <w:rPr>
                <w:b/>
                <w:bCs/>
              </w:rPr>
            </w:pPr>
          </w:p>
        </w:tc>
        <w:tc>
          <w:tcPr>
            <w:tcW w:w="2552" w:type="dxa"/>
            <w:vMerge/>
            <w:shd w:val="clear" w:color="auto" w:fill="auto"/>
          </w:tcPr>
          <w:p w:rsidR="008C77E1" w:rsidRDefault="008C77E1">
            <w:pPr>
              <w:spacing w:line="276" w:lineRule="auto"/>
              <w:jc w:val="center"/>
              <w:rPr>
                <w:b/>
                <w:bCs/>
              </w:rPr>
            </w:pPr>
          </w:p>
        </w:tc>
        <w:tc>
          <w:tcPr>
            <w:tcW w:w="1134" w:type="dxa"/>
            <w:vMerge/>
            <w:shd w:val="clear" w:color="auto" w:fill="auto"/>
          </w:tcPr>
          <w:p w:rsidR="008C77E1" w:rsidRDefault="008C77E1">
            <w:pPr>
              <w:spacing w:line="276" w:lineRule="auto"/>
              <w:jc w:val="center"/>
              <w:rPr>
                <w:b/>
                <w:bCs/>
              </w:rPr>
            </w:pPr>
          </w:p>
        </w:tc>
        <w:tc>
          <w:tcPr>
            <w:tcW w:w="1559" w:type="dxa"/>
            <w:vMerge/>
            <w:shd w:val="clear" w:color="auto" w:fill="auto"/>
          </w:tcPr>
          <w:p w:rsidR="008C77E1" w:rsidRDefault="008C77E1">
            <w:pPr>
              <w:spacing w:line="276" w:lineRule="auto"/>
              <w:jc w:val="center"/>
              <w:rPr>
                <w:b/>
                <w:bCs/>
              </w:rPr>
            </w:pPr>
          </w:p>
        </w:tc>
        <w:tc>
          <w:tcPr>
            <w:tcW w:w="1276" w:type="dxa"/>
            <w:vMerge/>
            <w:shd w:val="clear" w:color="auto" w:fill="auto"/>
          </w:tcPr>
          <w:p w:rsidR="008C77E1" w:rsidRDefault="008C77E1">
            <w:pPr>
              <w:spacing w:line="276" w:lineRule="auto"/>
              <w:jc w:val="center"/>
              <w:rPr>
                <w:b/>
                <w:bCs/>
              </w:rPr>
            </w:pPr>
          </w:p>
        </w:tc>
        <w:tc>
          <w:tcPr>
            <w:tcW w:w="1134" w:type="dxa"/>
            <w:shd w:val="clear" w:color="auto" w:fill="auto"/>
          </w:tcPr>
          <w:p w:rsidR="008C77E1" w:rsidRDefault="008C77E1">
            <w:pPr>
              <w:spacing w:line="276" w:lineRule="auto"/>
              <w:jc w:val="center"/>
              <w:rPr>
                <w:b/>
                <w:bCs/>
              </w:rPr>
            </w:pPr>
            <w:r>
              <w:rPr>
                <w:b/>
                <w:bCs/>
              </w:rPr>
              <w:t>2024</w:t>
            </w:r>
          </w:p>
        </w:tc>
        <w:tc>
          <w:tcPr>
            <w:tcW w:w="1134" w:type="dxa"/>
            <w:shd w:val="clear" w:color="auto" w:fill="auto"/>
          </w:tcPr>
          <w:p w:rsidR="008C77E1" w:rsidRDefault="008C77E1">
            <w:pPr>
              <w:spacing w:line="276" w:lineRule="auto"/>
              <w:jc w:val="center"/>
              <w:rPr>
                <w:b/>
                <w:bCs/>
              </w:rPr>
            </w:pPr>
            <w:r>
              <w:rPr>
                <w:b/>
                <w:bCs/>
              </w:rPr>
              <w:t>2025</w:t>
            </w:r>
          </w:p>
        </w:tc>
        <w:tc>
          <w:tcPr>
            <w:tcW w:w="1134" w:type="dxa"/>
            <w:shd w:val="clear" w:color="auto" w:fill="auto"/>
          </w:tcPr>
          <w:p w:rsidR="008C77E1" w:rsidRDefault="008C77E1">
            <w:pPr>
              <w:spacing w:line="276" w:lineRule="auto"/>
              <w:jc w:val="center"/>
              <w:rPr>
                <w:b/>
                <w:bCs/>
              </w:rPr>
            </w:pPr>
            <w:r>
              <w:rPr>
                <w:b/>
                <w:bCs/>
              </w:rPr>
              <w:t>2026</w:t>
            </w:r>
          </w:p>
        </w:tc>
        <w:tc>
          <w:tcPr>
            <w:tcW w:w="992" w:type="dxa"/>
            <w:shd w:val="clear" w:color="auto" w:fill="auto"/>
          </w:tcPr>
          <w:p w:rsidR="008C77E1" w:rsidRDefault="008C77E1">
            <w:pPr>
              <w:spacing w:line="276" w:lineRule="auto"/>
              <w:jc w:val="center"/>
              <w:rPr>
                <w:b/>
                <w:bCs/>
              </w:rPr>
            </w:pPr>
            <w:r>
              <w:rPr>
                <w:b/>
                <w:bCs/>
              </w:rPr>
              <w:t>2027</w:t>
            </w:r>
          </w:p>
        </w:tc>
        <w:tc>
          <w:tcPr>
            <w:tcW w:w="1559" w:type="dxa"/>
            <w:vMerge/>
            <w:shd w:val="clear" w:color="auto" w:fill="auto"/>
          </w:tcPr>
          <w:p w:rsidR="008C77E1" w:rsidRDefault="008C77E1">
            <w:pPr>
              <w:spacing w:line="276" w:lineRule="auto"/>
              <w:jc w:val="center"/>
              <w:rPr>
                <w:b/>
                <w:bCs/>
              </w:rPr>
            </w:pPr>
          </w:p>
        </w:tc>
      </w:tr>
      <w:tr w:rsidR="00915605" w:rsidTr="00063B94">
        <w:tc>
          <w:tcPr>
            <w:tcW w:w="392" w:type="dxa"/>
            <w:shd w:val="clear" w:color="auto" w:fill="auto"/>
          </w:tcPr>
          <w:p w:rsidR="00425E9C" w:rsidRDefault="008C77E1">
            <w:pPr>
              <w:spacing w:line="276" w:lineRule="auto"/>
              <w:jc w:val="center"/>
              <w:rPr>
                <w:b/>
                <w:bCs/>
              </w:rPr>
            </w:pPr>
            <w:r>
              <w:rPr>
                <w:b/>
                <w:bCs/>
              </w:rPr>
              <w:t>1</w:t>
            </w:r>
          </w:p>
        </w:tc>
        <w:tc>
          <w:tcPr>
            <w:tcW w:w="2126" w:type="dxa"/>
            <w:shd w:val="clear" w:color="auto" w:fill="auto"/>
          </w:tcPr>
          <w:p w:rsidR="00425E9C" w:rsidRDefault="008C77E1">
            <w:pPr>
              <w:spacing w:line="276" w:lineRule="auto"/>
              <w:jc w:val="center"/>
              <w:rPr>
                <w:b/>
                <w:bCs/>
              </w:rPr>
            </w:pPr>
            <w:r>
              <w:rPr>
                <w:b/>
                <w:bCs/>
              </w:rPr>
              <w:t>2</w:t>
            </w:r>
          </w:p>
        </w:tc>
        <w:tc>
          <w:tcPr>
            <w:tcW w:w="2552" w:type="dxa"/>
            <w:shd w:val="clear" w:color="auto" w:fill="auto"/>
          </w:tcPr>
          <w:p w:rsidR="00425E9C" w:rsidRDefault="008C77E1">
            <w:pPr>
              <w:spacing w:line="276" w:lineRule="auto"/>
              <w:jc w:val="center"/>
              <w:rPr>
                <w:b/>
                <w:bCs/>
              </w:rPr>
            </w:pPr>
            <w:r>
              <w:rPr>
                <w:b/>
                <w:bCs/>
              </w:rPr>
              <w:t>3</w:t>
            </w:r>
          </w:p>
        </w:tc>
        <w:tc>
          <w:tcPr>
            <w:tcW w:w="1134" w:type="dxa"/>
            <w:shd w:val="clear" w:color="auto" w:fill="auto"/>
          </w:tcPr>
          <w:p w:rsidR="00425E9C" w:rsidRDefault="008C77E1">
            <w:pPr>
              <w:spacing w:line="276" w:lineRule="auto"/>
              <w:jc w:val="center"/>
              <w:rPr>
                <w:b/>
                <w:bCs/>
              </w:rPr>
            </w:pPr>
            <w:r>
              <w:rPr>
                <w:b/>
                <w:bCs/>
              </w:rPr>
              <w:t>4</w:t>
            </w:r>
          </w:p>
        </w:tc>
        <w:tc>
          <w:tcPr>
            <w:tcW w:w="1559" w:type="dxa"/>
            <w:shd w:val="clear" w:color="auto" w:fill="auto"/>
          </w:tcPr>
          <w:p w:rsidR="00425E9C" w:rsidRDefault="008C77E1">
            <w:pPr>
              <w:spacing w:line="276" w:lineRule="auto"/>
              <w:jc w:val="center"/>
              <w:rPr>
                <w:b/>
                <w:bCs/>
              </w:rPr>
            </w:pPr>
            <w:r>
              <w:rPr>
                <w:b/>
                <w:bCs/>
              </w:rPr>
              <w:t>5</w:t>
            </w:r>
          </w:p>
        </w:tc>
        <w:tc>
          <w:tcPr>
            <w:tcW w:w="1276" w:type="dxa"/>
            <w:shd w:val="clear" w:color="auto" w:fill="auto"/>
          </w:tcPr>
          <w:p w:rsidR="00425E9C" w:rsidRDefault="008C77E1">
            <w:pPr>
              <w:spacing w:line="276" w:lineRule="auto"/>
              <w:jc w:val="center"/>
              <w:rPr>
                <w:b/>
                <w:bCs/>
              </w:rPr>
            </w:pPr>
            <w:r>
              <w:rPr>
                <w:b/>
                <w:bCs/>
              </w:rPr>
              <w:t>6</w:t>
            </w:r>
          </w:p>
        </w:tc>
        <w:tc>
          <w:tcPr>
            <w:tcW w:w="1134" w:type="dxa"/>
            <w:shd w:val="clear" w:color="auto" w:fill="auto"/>
          </w:tcPr>
          <w:p w:rsidR="00425E9C" w:rsidRDefault="008C77E1">
            <w:pPr>
              <w:spacing w:line="276" w:lineRule="auto"/>
              <w:jc w:val="center"/>
              <w:rPr>
                <w:b/>
                <w:bCs/>
              </w:rPr>
            </w:pPr>
            <w:r>
              <w:rPr>
                <w:b/>
                <w:bCs/>
              </w:rPr>
              <w:t>7</w:t>
            </w:r>
          </w:p>
        </w:tc>
        <w:tc>
          <w:tcPr>
            <w:tcW w:w="1134" w:type="dxa"/>
            <w:shd w:val="clear" w:color="auto" w:fill="auto"/>
          </w:tcPr>
          <w:p w:rsidR="00425E9C" w:rsidRDefault="008C77E1">
            <w:pPr>
              <w:spacing w:line="276" w:lineRule="auto"/>
              <w:jc w:val="center"/>
              <w:rPr>
                <w:b/>
                <w:bCs/>
              </w:rPr>
            </w:pPr>
            <w:r>
              <w:rPr>
                <w:b/>
                <w:bCs/>
              </w:rPr>
              <w:t>8</w:t>
            </w:r>
          </w:p>
        </w:tc>
        <w:tc>
          <w:tcPr>
            <w:tcW w:w="1134" w:type="dxa"/>
            <w:shd w:val="clear" w:color="auto" w:fill="auto"/>
          </w:tcPr>
          <w:p w:rsidR="00425E9C" w:rsidRDefault="008C77E1">
            <w:pPr>
              <w:spacing w:line="276" w:lineRule="auto"/>
              <w:jc w:val="center"/>
              <w:rPr>
                <w:b/>
                <w:bCs/>
              </w:rPr>
            </w:pPr>
            <w:r>
              <w:rPr>
                <w:b/>
                <w:bCs/>
              </w:rPr>
              <w:t>9</w:t>
            </w:r>
          </w:p>
        </w:tc>
        <w:tc>
          <w:tcPr>
            <w:tcW w:w="992" w:type="dxa"/>
            <w:shd w:val="clear" w:color="auto" w:fill="auto"/>
          </w:tcPr>
          <w:p w:rsidR="00425E9C" w:rsidRDefault="008C77E1">
            <w:pPr>
              <w:spacing w:line="276" w:lineRule="auto"/>
              <w:jc w:val="center"/>
              <w:rPr>
                <w:b/>
                <w:bCs/>
              </w:rPr>
            </w:pPr>
            <w:r>
              <w:rPr>
                <w:b/>
                <w:bCs/>
              </w:rPr>
              <w:t>10</w:t>
            </w:r>
          </w:p>
        </w:tc>
        <w:tc>
          <w:tcPr>
            <w:tcW w:w="1559" w:type="dxa"/>
            <w:shd w:val="clear" w:color="auto" w:fill="auto"/>
          </w:tcPr>
          <w:p w:rsidR="00425E9C" w:rsidRDefault="008C77E1">
            <w:pPr>
              <w:spacing w:line="276" w:lineRule="auto"/>
              <w:jc w:val="center"/>
              <w:rPr>
                <w:b/>
                <w:bCs/>
              </w:rPr>
            </w:pPr>
            <w:r>
              <w:rPr>
                <w:b/>
                <w:bCs/>
              </w:rPr>
              <w:t>11</w:t>
            </w:r>
          </w:p>
        </w:tc>
      </w:tr>
      <w:tr w:rsidR="00915605" w:rsidTr="00063B94">
        <w:tc>
          <w:tcPr>
            <w:tcW w:w="392" w:type="dxa"/>
            <w:shd w:val="clear" w:color="auto" w:fill="auto"/>
          </w:tcPr>
          <w:p w:rsidR="00D15A42" w:rsidRPr="008C77E1" w:rsidRDefault="00A967E1" w:rsidP="00525A8A">
            <w:bookmarkStart w:id="5" w:name="_Hlk155190956"/>
            <w:r>
              <w:t>1</w:t>
            </w:r>
          </w:p>
        </w:tc>
        <w:tc>
          <w:tcPr>
            <w:tcW w:w="2126" w:type="dxa"/>
            <w:shd w:val="clear" w:color="auto" w:fill="auto"/>
          </w:tcPr>
          <w:p w:rsidR="00D15A42" w:rsidRPr="008C77E1" w:rsidRDefault="00D15A42" w:rsidP="00525A8A">
            <w:r>
              <w:t>Збільшення обсягу фінансування для якісного і збалансованого харчування дітей у закладах загальної середньої освіти, встановивши нижню межу вартості харчування</w:t>
            </w:r>
          </w:p>
        </w:tc>
        <w:tc>
          <w:tcPr>
            <w:tcW w:w="2552" w:type="dxa"/>
            <w:shd w:val="clear" w:color="auto" w:fill="auto"/>
          </w:tcPr>
          <w:p w:rsidR="00D15A42" w:rsidRPr="00525A8A" w:rsidRDefault="00A967E1" w:rsidP="00525A8A">
            <w:r>
              <w:t>1</w:t>
            </w:r>
            <w:r w:rsidR="00D15A42">
              <w:t>.1.Аналіз показників щодо вартості харчування в закладах загальної середньої освіти</w:t>
            </w:r>
          </w:p>
        </w:tc>
        <w:tc>
          <w:tcPr>
            <w:tcW w:w="1134" w:type="dxa"/>
            <w:shd w:val="clear" w:color="auto" w:fill="auto"/>
          </w:tcPr>
          <w:p w:rsidR="00D15A42" w:rsidRDefault="009F03A7">
            <w:pPr>
              <w:jc w:val="center"/>
            </w:pPr>
            <w:r>
              <w:t>Лютий</w:t>
            </w:r>
            <w:r w:rsidR="00D15A42">
              <w:t xml:space="preserve"> 2024 року</w:t>
            </w:r>
          </w:p>
        </w:tc>
        <w:tc>
          <w:tcPr>
            <w:tcW w:w="1559" w:type="dxa"/>
            <w:shd w:val="clear" w:color="auto" w:fill="auto"/>
          </w:tcPr>
          <w:p w:rsidR="00D15A42" w:rsidRPr="00525A8A" w:rsidRDefault="00D15A42">
            <w:pPr>
              <w:jc w:val="center"/>
            </w:pPr>
            <w:r>
              <w:t>Відділ освіти</w:t>
            </w:r>
            <w:r w:rsidR="002F57ED">
              <w:t>, культури, сім’ї, молоді та спорту Ворохтянської селищної ради</w:t>
            </w:r>
          </w:p>
        </w:tc>
        <w:tc>
          <w:tcPr>
            <w:tcW w:w="1276" w:type="dxa"/>
            <w:shd w:val="clear" w:color="auto" w:fill="auto"/>
          </w:tcPr>
          <w:p w:rsidR="00D15A42" w:rsidRDefault="00D15A42">
            <w:pPr>
              <w:jc w:val="center"/>
            </w:pPr>
          </w:p>
        </w:tc>
        <w:tc>
          <w:tcPr>
            <w:tcW w:w="1134" w:type="dxa"/>
            <w:shd w:val="clear" w:color="auto" w:fill="auto"/>
          </w:tcPr>
          <w:p w:rsidR="00D15A42" w:rsidRDefault="00D15A42">
            <w:pPr>
              <w:jc w:val="center"/>
            </w:pPr>
          </w:p>
        </w:tc>
        <w:tc>
          <w:tcPr>
            <w:tcW w:w="1134" w:type="dxa"/>
            <w:shd w:val="clear" w:color="auto" w:fill="auto"/>
          </w:tcPr>
          <w:p w:rsidR="00D15A42" w:rsidRDefault="00D15A42">
            <w:pPr>
              <w:jc w:val="center"/>
            </w:pPr>
          </w:p>
        </w:tc>
        <w:tc>
          <w:tcPr>
            <w:tcW w:w="1134" w:type="dxa"/>
            <w:shd w:val="clear" w:color="auto" w:fill="auto"/>
          </w:tcPr>
          <w:p w:rsidR="00D15A42" w:rsidRDefault="00D15A42">
            <w:pPr>
              <w:jc w:val="center"/>
            </w:pPr>
          </w:p>
        </w:tc>
        <w:tc>
          <w:tcPr>
            <w:tcW w:w="992" w:type="dxa"/>
            <w:shd w:val="clear" w:color="auto" w:fill="auto"/>
          </w:tcPr>
          <w:p w:rsidR="00D15A42" w:rsidRDefault="00D15A42">
            <w:pPr>
              <w:jc w:val="center"/>
            </w:pPr>
          </w:p>
        </w:tc>
        <w:tc>
          <w:tcPr>
            <w:tcW w:w="1559" w:type="dxa"/>
            <w:shd w:val="clear" w:color="auto" w:fill="auto"/>
          </w:tcPr>
          <w:p w:rsidR="00D15A42" w:rsidRPr="00525A8A" w:rsidRDefault="00D15A42" w:rsidP="0076143C">
            <w:pPr>
              <w:ind w:left="-107" w:right="-35"/>
            </w:pPr>
            <w:r>
              <w:t xml:space="preserve">Отримано дані для прийняття </w:t>
            </w:r>
            <w:proofErr w:type="spellStart"/>
            <w:r>
              <w:t>ефектив</w:t>
            </w:r>
            <w:proofErr w:type="spellEnd"/>
            <w:r w:rsidR="00997786">
              <w:t>-</w:t>
            </w:r>
            <w:r>
              <w:t xml:space="preserve">них </w:t>
            </w:r>
            <w:proofErr w:type="spellStart"/>
            <w:r>
              <w:t>управлін</w:t>
            </w:r>
            <w:r w:rsidR="00997786">
              <w:t>-</w:t>
            </w:r>
            <w:r>
              <w:t>ських</w:t>
            </w:r>
            <w:proofErr w:type="spellEnd"/>
            <w:r>
              <w:t xml:space="preserve"> рішень</w:t>
            </w:r>
          </w:p>
        </w:tc>
      </w:tr>
      <w:tr w:rsidR="00915605" w:rsidTr="00063B94">
        <w:tc>
          <w:tcPr>
            <w:tcW w:w="392" w:type="dxa"/>
            <w:shd w:val="clear" w:color="auto" w:fill="auto"/>
          </w:tcPr>
          <w:p w:rsidR="00D15A42" w:rsidRPr="008C77E1" w:rsidRDefault="00D15A42" w:rsidP="00525A8A"/>
        </w:tc>
        <w:tc>
          <w:tcPr>
            <w:tcW w:w="2126" w:type="dxa"/>
            <w:shd w:val="clear" w:color="auto" w:fill="auto"/>
          </w:tcPr>
          <w:p w:rsidR="00D15A42" w:rsidRDefault="00D15A42" w:rsidP="00525A8A"/>
        </w:tc>
        <w:tc>
          <w:tcPr>
            <w:tcW w:w="2552" w:type="dxa"/>
            <w:shd w:val="clear" w:color="auto" w:fill="auto"/>
          </w:tcPr>
          <w:p w:rsidR="00D15A42" w:rsidRPr="00525A8A" w:rsidRDefault="00A967E1" w:rsidP="00525A8A">
            <w:r>
              <w:t>1</w:t>
            </w:r>
            <w:r w:rsidR="00D15A42">
              <w:t>.2.Збільшення вартості харчування на одну дитину</w:t>
            </w:r>
          </w:p>
        </w:tc>
        <w:tc>
          <w:tcPr>
            <w:tcW w:w="1134" w:type="dxa"/>
            <w:shd w:val="clear" w:color="auto" w:fill="auto"/>
          </w:tcPr>
          <w:p w:rsidR="00D15A42" w:rsidRDefault="009F03A7" w:rsidP="00075115">
            <w:pPr>
              <w:ind w:left="-101" w:right="-102"/>
              <w:jc w:val="center"/>
            </w:pPr>
            <w:r>
              <w:t>Вересень</w:t>
            </w:r>
            <w:r w:rsidR="00D15A42">
              <w:t xml:space="preserve"> 2024 року</w:t>
            </w:r>
          </w:p>
        </w:tc>
        <w:tc>
          <w:tcPr>
            <w:tcW w:w="1559" w:type="dxa"/>
            <w:shd w:val="clear" w:color="auto" w:fill="auto"/>
          </w:tcPr>
          <w:p w:rsidR="00D15A42" w:rsidRPr="00525A8A" w:rsidRDefault="00D15A42">
            <w:pPr>
              <w:jc w:val="center"/>
            </w:pPr>
            <w:r>
              <w:t>Відділ освіти</w:t>
            </w:r>
            <w:r w:rsidR="002F57ED">
              <w:t xml:space="preserve"> , культури, сім’ї, молоді та спорту Ворохтянської селищної ради</w:t>
            </w:r>
          </w:p>
        </w:tc>
        <w:tc>
          <w:tcPr>
            <w:tcW w:w="1276" w:type="dxa"/>
            <w:shd w:val="clear" w:color="auto" w:fill="auto"/>
          </w:tcPr>
          <w:p w:rsidR="00D15A42" w:rsidRDefault="00D15A42">
            <w:pPr>
              <w:jc w:val="center"/>
            </w:pPr>
          </w:p>
        </w:tc>
        <w:tc>
          <w:tcPr>
            <w:tcW w:w="1134" w:type="dxa"/>
            <w:shd w:val="clear" w:color="auto" w:fill="auto"/>
          </w:tcPr>
          <w:p w:rsidR="00D15A42" w:rsidRDefault="00D15A42">
            <w:pPr>
              <w:jc w:val="center"/>
            </w:pPr>
          </w:p>
        </w:tc>
        <w:tc>
          <w:tcPr>
            <w:tcW w:w="1134" w:type="dxa"/>
            <w:shd w:val="clear" w:color="auto" w:fill="auto"/>
          </w:tcPr>
          <w:p w:rsidR="00D15A42" w:rsidRDefault="00D15A42">
            <w:pPr>
              <w:jc w:val="center"/>
            </w:pPr>
          </w:p>
        </w:tc>
        <w:tc>
          <w:tcPr>
            <w:tcW w:w="1134" w:type="dxa"/>
            <w:shd w:val="clear" w:color="auto" w:fill="auto"/>
          </w:tcPr>
          <w:p w:rsidR="00D15A42" w:rsidRDefault="00D15A42">
            <w:pPr>
              <w:jc w:val="center"/>
            </w:pPr>
          </w:p>
        </w:tc>
        <w:tc>
          <w:tcPr>
            <w:tcW w:w="992" w:type="dxa"/>
            <w:shd w:val="clear" w:color="auto" w:fill="auto"/>
          </w:tcPr>
          <w:p w:rsidR="00D15A42" w:rsidRDefault="00D15A42">
            <w:pPr>
              <w:jc w:val="center"/>
            </w:pPr>
          </w:p>
        </w:tc>
        <w:tc>
          <w:tcPr>
            <w:tcW w:w="1559" w:type="dxa"/>
            <w:shd w:val="clear" w:color="auto" w:fill="auto"/>
          </w:tcPr>
          <w:p w:rsidR="00D15A42" w:rsidRPr="00525A8A" w:rsidRDefault="00D15A42" w:rsidP="0076143C">
            <w:pPr>
              <w:ind w:left="-107" w:right="-176"/>
            </w:pPr>
            <w:proofErr w:type="spellStart"/>
            <w:r>
              <w:t>Встановле</w:t>
            </w:r>
            <w:proofErr w:type="spellEnd"/>
            <w:r w:rsidR="00997786">
              <w:t>-</w:t>
            </w:r>
            <w:r>
              <w:t>но вартість харчування на одну дитину в день не менше 34 гривень</w:t>
            </w:r>
          </w:p>
        </w:tc>
      </w:tr>
      <w:tr w:rsidR="00915605" w:rsidTr="00063B94">
        <w:tc>
          <w:tcPr>
            <w:tcW w:w="392" w:type="dxa"/>
            <w:shd w:val="clear" w:color="auto" w:fill="auto"/>
          </w:tcPr>
          <w:p w:rsidR="00D15A42" w:rsidRPr="008C77E1" w:rsidRDefault="00A967E1" w:rsidP="00525A8A">
            <w:r>
              <w:t>2</w:t>
            </w:r>
          </w:p>
        </w:tc>
        <w:tc>
          <w:tcPr>
            <w:tcW w:w="2126" w:type="dxa"/>
            <w:shd w:val="clear" w:color="auto" w:fill="auto"/>
          </w:tcPr>
          <w:p w:rsidR="00D15A42" w:rsidRDefault="00D15A42" w:rsidP="00525A8A">
            <w:r>
              <w:t xml:space="preserve">Забезпечення організації </w:t>
            </w:r>
            <w:r>
              <w:lastRenderedPageBreak/>
              <w:t>харчування в закладах освіти органами місцевого самоврядування</w:t>
            </w:r>
          </w:p>
        </w:tc>
        <w:tc>
          <w:tcPr>
            <w:tcW w:w="2552" w:type="dxa"/>
            <w:shd w:val="clear" w:color="auto" w:fill="auto"/>
          </w:tcPr>
          <w:p w:rsidR="00D15A42" w:rsidRDefault="00A967E1" w:rsidP="00525A8A">
            <w:r>
              <w:lastRenderedPageBreak/>
              <w:t>2</w:t>
            </w:r>
            <w:r w:rsidR="00D15A42">
              <w:t xml:space="preserve">.1.Забезпечення організації </w:t>
            </w:r>
            <w:r w:rsidR="00D15A42">
              <w:lastRenderedPageBreak/>
              <w:t>харчування в закладах освіти дітей пільгових категорій (діти-сироти; діти, позбавлені батьківського піклування; діти з особливими освітніми потребами, які навчаються у спеціальних та інклюзивних класах (групах); діти з малозабезпечених сімей; діти із сімей загиблих (померлих) ветеранів війни, учасників бойових дій; внутрішньо переміщені особи; зі статусом дитини, постраждалої внаслідок воєнних дій і збройних конфліктів)</w:t>
            </w:r>
          </w:p>
        </w:tc>
        <w:tc>
          <w:tcPr>
            <w:tcW w:w="1134" w:type="dxa"/>
            <w:shd w:val="clear" w:color="auto" w:fill="auto"/>
          </w:tcPr>
          <w:p w:rsidR="00D15A42" w:rsidRDefault="00D15A42">
            <w:pPr>
              <w:jc w:val="center"/>
            </w:pPr>
            <w:r w:rsidRPr="001841F7">
              <w:lastRenderedPageBreak/>
              <w:t xml:space="preserve">2024-2027 </w:t>
            </w:r>
            <w:r w:rsidRPr="001841F7">
              <w:lastRenderedPageBreak/>
              <w:t>роки</w:t>
            </w:r>
          </w:p>
        </w:tc>
        <w:tc>
          <w:tcPr>
            <w:tcW w:w="1559" w:type="dxa"/>
            <w:shd w:val="clear" w:color="auto" w:fill="auto"/>
          </w:tcPr>
          <w:p w:rsidR="00D15A42" w:rsidRDefault="00D15A42">
            <w:pPr>
              <w:jc w:val="center"/>
            </w:pPr>
            <w:r w:rsidRPr="001841F7">
              <w:lastRenderedPageBreak/>
              <w:t>Відділ освіти</w:t>
            </w:r>
            <w:r>
              <w:t xml:space="preserve">, </w:t>
            </w:r>
            <w:r w:rsidR="002F57ED">
              <w:lastRenderedPageBreak/>
              <w:t xml:space="preserve">культури, сім’ї, молоді та спорту Ворохтянської селищної ради </w:t>
            </w:r>
            <w:r>
              <w:t>заклади загальної середньої освіти</w:t>
            </w:r>
          </w:p>
        </w:tc>
        <w:tc>
          <w:tcPr>
            <w:tcW w:w="1276" w:type="dxa"/>
            <w:shd w:val="clear" w:color="auto" w:fill="auto"/>
          </w:tcPr>
          <w:p w:rsidR="00D15A42" w:rsidRDefault="00D15A42" w:rsidP="002F57ED">
            <w:pPr>
              <w:ind w:left="-107"/>
              <w:jc w:val="center"/>
            </w:pPr>
            <w:r w:rsidRPr="001841F7">
              <w:lastRenderedPageBreak/>
              <w:t xml:space="preserve">Кошти бюджету </w:t>
            </w:r>
            <w:r w:rsidR="002F57ED" w:rsidRPr="002F57ED">
              <w:rPr>
                <w:color w:val="000000" w:themeColor="text1"/>
              </w:rPr>
              <w:lastRenderedPageBreak/>
              <w:t>Ворохтянської ТГ</w:t>
            </w:r>
          </w:p>
        </w:tc>
        <w:tc>
          <w:tcPr>
            <w:tcW w:w="1134" w:type="dxa"/>
            <w:shd w:val="clear" w:color="auto" w:fill="auto"/>
          </w:tcPr>
          <w:p w:rsidR="00D15A42" w:rsidRDefault="00135010">
            <w:pPr>
              <w:jc w:val="center"/>
            </w:pPr>
            <w:r>
              <w:lastRenderedPageBreak/>
              <w:t>600 000</w:t>
            </w:r>
          </w:p>
        </w:tc>
        <w:tc>
          <w:tcPr>
            <w:tcW w:w="1134" w:type="dxa"/>
            <w:shd w:val="clear" w:color="auto" w:fill="auto"/>
          </w:tcPr>
          <w:p w:rsidR="00D15A42" w:rsidRDefault="00135010" w:rsidP="0076143C">
            <w:pPr>
              <w:ind w:hanging="104"/>
              <w:jc w:val="center"/>
            </w:pPr>
            <w:r>
              <w:t>650 000</w:t>
            </w:r>
          </w:p>
        </w:tc>
        <w:tc>
          <w:tcPr>
            <w:tcW w:w="1134" w:type="dxa"/>
            <w:shd w:val="clear" w:color="auto" w:fill="auto"/>
          </w:tcPr>
          <w:p w:rsidR="00D15A42" w:rsidRDefault="00135010" w:rsidP="0076143C">
            <w:pPr>
              <w:ind w:hanging="110"/>
              <w:jc w:val="center"/>
            </w:pPr>
            <w:r>
              <w:t>700 000</w:t>
            </w:r>
          </w:p>
        </w:tc>
        <w:tc>
          <w:tcPr>
            <w:tcW w:w="992" w:type="dxa"/>
            <w:shd w:val="clear" w:color="auto" w:fill="auto"/>
          </w:tcPr>
          <w:p w:rsidR="00D15A42" w:rsidRDefault="00135010" w:rsidP="0076143C">
            <w:pPr>
              <w:ind w:left="-101"/>
              <w:jc w:val="center"/>
            </w:pPr>
            <w:r>
              <w:t>750 000</w:t>
            </w:r>
          </w:p>
        </w:tc>
        <w:tc>
          <w:tcPr>
            <w:tcW w:w="1559" w:type="dxa"/>
            <w:shd w:val="clear" w:color="auto" w:fill="auto"/>
          </w:tcPr>
          <w:p w:rsidR="00D15A42" w:rsidRDefault="00D15A42" w:rsidP="00997786">
            <w:pPr>
              <w:ind w:left="-107" w:right="-176"/>
            </w:pPr>
            <w:proofErr w:type="spellStart"/>
            <w:r>
              <w:t>Забезпече</w:t>
            </w:r>
            <w:proofErr w:type="spellEnd"/>
            <w:r w:rsidR="00997786">
              <w:t>-</w:t>
            </w:r>
            <w:r>
              <w:t>но держав</w:t>
            </w:r>
            <w:r w:rsidR="00997786">
              <w:t>-</w:t>
            </w:r>
            <w:r>
              <w:t xml:space="preserve">ні </w:t>
            </w:r>
            <w:r>
              <w:lastRenderedPageBreak/>
              <w:t xml:space="preserve">гарантії щодо </w:t>
            </w:r>
            <w:proofErr w:type="spellStart"/>
            <w:r>
              <w:t>безкоштов</w:t>
            </w:r>
            <w:proofErr w:type="spellEnd"/>
            <w:r w:rsidR="00997786">
              <w:t>-</w:t>
            </w:r>
            <w:r>
              <w:t xml:space="preserve">ного харчування категорій осіб, визначених </w:t>
            </w:r>
            <w:proofErr w:type="spellStart"/>
            <w:r>
              <w:t>законода</w:t>
            </w:r>
            <w:r w:rsidR="00997786">
              <w:t>-</w:t>
            </w:r>
            <w:r>
              <w:t>вством</w:t>
            </w:r>
            <w:proofErr w:type="spellEnd"/>
          </w:p>
        </w:tc>
      </w:tr>
      <w:tr w:rsidR="00915605" w:rsidTr="00063B94">
        <w:tc>
          <w:tcPr>
            <w:tcW w:w="392" w:type="dxa"/>
            <w:shd w:val="clear" w:color="auto" w:fill="auto"/>
          </w:tcPr>
          <w:p w:rsidR="00D15A42" w:rsidRDefault="00D15A42" w:rsidP="00525A8A"/>
        </w:tc>
        <w:tc>
          <w:tcPr>
            <w:tcW w:w="2126" w:type="dxa"/>
            <w:shd w:val="clear" w:color="auto" w:fill="auto"/>
          </w:tcPr>
          <w:p w:rsidR="00D15A42" w:rsidRDefault="00D15A42" w:rsidP="00525A8A"/>
        </w:tc>
        <w:tc>
          <w:tcPr>
            <w:tcW w:w="2552" w:type="dxa"/>
            <w:shd w:val="clear" w:color="auto" w:fill="auto"/>
          </w:tcPr>
          <w:p w:rsidR="00D15A42" w:rsidRDefault="00A967E1" w:rsidP="00525A8A">
            <w:r>
              <w:t>2</w:t>
            </w:r>
            <w:r w:rsidR="00D15A42">
              <w:t>.2.Забезпечення врахування потреб дітей з особливими дієтичними потребами під час організації харчування в закладах загальної середньої освіти</w:t>
            </w:r>
          </w:p>
        </w:tc>
        <w:tc>
          <w:tcPr>
            <w:tcW w:w="1134" w:type="dxa"/>
            <w:shd w:val="clear" w:color="auto" w:fill="auto"/>
          </w:tcPr>
          <w:p w:rsidR="00D15A42" w:rsidRPr="001841F7" w:rsidRDefault="00D15A42">
            <w:pPr>
              <w:jc w:val="center"/>
            </w:pPr>
            <w:r>
              <w:t>2024-2027 роки</w:t>
            </w:r>
          </w:p>
        </w:tc>
        <w:tc>
          <w:tcPr>
            <w:tcW w:w="1559" w:type="dxa"/>
            <w:shd w:val="clear" w:color="auto" w:fill="auto"/>
          </w:tcPr>
          <w:p w:rsidR="00D15A42" w:rsidRPr="001841F7" w:rsidRDefault="00D15A42">
            <w:pPr>
              <w:jc w:val="center"/>
            </w:pPr>
            <w:r w:rsidRPr="00FF4395">
              <w:t>Відділ освіти,</w:t>
            </w:r>
            <w:r w:rsidR="002F57ED">
              <w:t xml:space="preserve"> культури, сім’ї, молоді та спорту Ворохтянської селищної ради</w:t>
            </w:r>
            <w:r w:rsidRPr="00FF4395">
              <w:t xml:space="preserve"> заклади загальної середньої освіти</w:t>
            </w:r>
          </w:p>
        </w:tc>
        <w:tc>
          <w:tcPr>
            <w:tcW w:w="1276" w:type="dxa"/>
            <w:shd w:val="clear" w:color="auto" w:fill="auto"/>
          </w:tcPr>
          <w:p w:rsidR="00D15A42" w:rsidRPr="001841F7" w:rsidRDefault="00D15A42" w:rsidP="002F57ED">
            <w:pPr>
              <w:ind w:left="-114"/>
              <w:jc w:val="center"/>
            </w:pPr>
            <w:r w:rsidRPr="00547E76">
              <w:t xml:space="preserve">Кошти бюджету </w:t>
            </w:r>
            <w:r w:rsidR="002F57ED" w:rsidRPr="002F57ED">
              <w:rPr>
                <w:color w:val="000000" w:themeColor="text1"/>
              </w:rPr>
              <w:t>Ворохтянської ТГ</w:t>
            </w:r>
          </w:p>
        </w:tc>
        <w:tc>
          <w:tcPr>
            <w:tcW w:w="1134" w:type="dxa"/>
            <w:shd w:val="clear" w:color="auto" w:fill="auto"/>
          </w:tcPr>
          <w:p w:rsidR="00D15A42" w:rsidRPr="00547E76" w:rsidRDefault="00D15A42" w:rsidP="00D15A42">
            <w:pPr>
              <w:jc w:val="center"/>
            </w:pPr>
          </w:p>
        </w:tc>
        <w:tc>
          <w:tcPr>
            <w:tcW w:w="1134" w:type="dxa"/>
            <w:shd w:val="clear" w:color="auto" w:fill="auto"/>
          </w:tcPr>
          <w:p w:rsidR="00D15A42" w:rsidRPr="00547E76" w:rsidRDefault="00D15A42">
            <w:pPr>
              <w:jc w:val="center"/>
            </w:pPr>
          </w:p>
        </w:tc>
        <w:tc>
          <w:tcPr>
            <w:tcW w:w="1134" w:type="dxa"/>
            <w:shd w:val="clear" w:color="auto" w:fill="auto"/>
          </w:tcPr>
          <w:p w:rsidR="00D15A42" w:rsidRPr="00547E76" w:rsidRDefault="00D15A42">
            <w:pPr>
              <w:jc w:val="center"/>
            </w:pPr>
          </w:p>
        </w:tc>
        <w:tc>
          <w:tcPr>
            <w:tcW w:w="992" w:type="dxa"/>
            <w:shd w:val="clear" w:color="auto" w:fill="auto"/>
          </w:tcPr>
          <w:p w:rsidR="00D15A42" w:rsidRPr="00547E76" w:rsidRDefault="00D15A42">
            <w:pPr>
              <w:jc w:val="center"/>
            </w:pPr>
          </w:p>
        </w:tc>
        <w:tc>
          <w:tcPr>
            <w:tcW w:w="1559" w:type="dxa"/>
            <w:shd w:val="clear" w:color="auto" w:fill="auto"/>
          </w:tcPr>
          <w:p w:rsidR="00D15A42" w:rsidRDefault="00D15A42" w:rsidP="00997786">
            <w:pPr>
              <w:ind w:left="-107" w:right="-176"/>
            </w:pPr>
            <w:r>
              <w:t>Ураховано харчові потреби здобувачів освіти з особливими дієтичними потребами</w:t>
            </w:r>
          </w:p>
        </w:tc>
      </w:tr>
      <w:tr w:rsidR="00915605" w:rsidTr="00063B94">
        <w:tc>
          <w:tcPr>
            <w:tcW w:w="392" w:type="dxa"/>
            <w:shd w:val="clear" w:color="auto" w:fill="auto"/>
          </w:tcPr>
          <w:p w:rsidR="00D15A42" w:rsidRDefault="00D15A42" w:rsidP="00525A8A"/>
        </w:tc>
        <w:tc>
          <w:tcPr>
            <w:tcW w:w="2126" w:type="dxa"/>
            <w:shd w:val="clear" w:color="auto" w:fill="auto"/>
          </w:tcPr>
          <w:p w:rsidR="00D15A42" w:rsidRDefault="00D15A42" w:rsidP="00525A8A"/>
        </w:tc>
        <w:tc>
          <w:tcPr>
            <w:tcW w:w="2552" w:type="dxa"/>
            <w:shd w:val="clear" w:color="auto" w:fill="auto"/>
          </w:tcPr>
          <w:p w:rsidR="00D15A42" w:rsidRDefault="00A967E1" w:rsidP="00525A8A">
            <w:r>
              <w:t>2.3</w:t>
            </w:r>
            <w:r w:rsidR="00D15A42">
              <w:t>.</w:t>
            </w:r>
            <w:r>
              <w:t>Розробка та з</w:t>
            </w:r>
            <w:r w:rsidR="00D15A42">
              <w:t xml:space="preserve">атвердження </w:t>
            </w:r>
            <w:r w:rsidR="00D15A42">
              <w:lastRenderedPageBreak/>
              <w:t>примірних чотиритижневих сезонних меню для закладів освіти</w:t>
            </w:r>
          </w:p>
        </w:tc>
        <w:tc>
          <w:tcPr>
            <w:tcW w:w="1134" w:type="dxa"/>
            <w:shd w:val="clear" w:color="auto" w:fill="auto"/>
          </w:tcPr>
          <w:p w:rsidR="00D15A42" w:rsidRDefault="00D15A42">
            <w:pPr>
              <w:jc w:val="center"/>
            </w:pPr>
            <w:r>
              <w:lastRenderedPageBreak/>
              <w:t xml:space="preserve">2024-2027 </w:t>
            </w:r>
            <w:r>
              <w:lastRenderedPageBreak/>
              <w:t>роки</w:t>
            </w:r>
          </w:p>
        </w:tc>
        <w:tc>
          <w:tcPr>
            <w:tcW w:w="1559" w:type="dxa"/>
            <w:shd w:val="clear" w:color="auto" w:fill="auto"/>
          </w:tcPr>
          <w:p w:rsidR="00D15A42" w:rsidRPr="000A4142" w:rsidRDefault="002F0A76" w:rsidP="0076143C">
            <w:pPr>
              <w:ind w:left="-100" w:right="-110"/>
              <w:jc w:val="center"/>
            </w:pPr>
            <w:r>
              <w:lastRenderedPageBreak/>
              <w:t>Приватний підприємець</w:t>
            </w:r>
          </w:p>
        </w:tc>
        <w:tc>
          <w:tcPr>
            <w:tcW w:w="1276" w:type="dxa"/>
            <w:shd w:val="clear" w:color="auto" w:fill="auto"/>
          </w:tcPr>
          <w:p w:rsidR="00D15A42" w:rsidRPr="00547E76" w:rsidRDefault="00D15A42">
            <w:pPr>
              <w:jc w:val="center"/>
            </w:pPr>
          </w:p>
        </w:tc>
        <w:tc>
          <w:tcPr>
            <w:tcW w:w="1134" w:type="dxa"/>
            <w:shd w:val="clear" w:color="auto" w:fill="auto"/>
          </w:tcPr>
          <w:p w:rsidR="00D15A42" w:rsidRPr="00547E76" w:rsidRDefault="00D15A42" w:rsidP="00D15A42">
            <w:pPr>
              <w:jc w:val="center"/>
            </w:pPr>
          </w:p>
        </w:tc>
        <w:tc>
          <w:tcPr>
            <w:tcW w:w="1134" w:type="dxa"/>
            <w:shd w:val="clear" w:color="auto" w:fill="auto"/>
          </w:tcPr>
          <w:p w:rsidR="00D15A42" w:rsidRPr="00547E76" w:rsidRDefault="00D15A42">
            <w:pPr>
              <w:jc w:val="center"/>
            </w:pPr>
          </w:p>
        </w:tc>
        <w:tc>
          <w:tcPr>
            <w:tcW w:w="1134" w:type="dxa"/>
            <w:shd w:val="clear" w:color="auto" w:fill="auto"/>
          </w:tcPr>
          <w:p w:rsidR="00D15A42" w:rsidRPr="00547E76" w:rsidRDefault="00D15A42">
            <w:pPr>
              <w:jc w:val="center"/>
            </w:pPr>
          </w:p>
        </w:tc>
        <w:tc>
          <w:tcPr>
            <w:tcW w:w="992" w:type="dxa"/>
            <w:shd w:val="clear" w:color="auto" w:fill="auto"/>
          </w:tcPr>
          <w:p w:rsidR="00D15A42" w:rsidRPr="00547E76" w:rsidRDefault="00D15A42">
            <w:pPr>
              <w:jc w:val="center"/>
            </w:pPr>
          </w:p>
        </w:tc>
        <w:tc>
          <w:tcPr>
            <w:tcW w:w="1559" w:type="dxa"/>
            <w:shd w:val="clear" w:color="auto" w:fill="auto"/>
          </w:tcPr>
          <w:p w:rsidR="00D15A42" w:rsidRDefault="00D15A42" w:rsidP="00997786">
            <w:pPr>
              <w:ind w:left="-107" w:right="-176"/>
            </w:pPr>
            <w:proofErr w:type="spellStart"/>
            <w:r>
              <w:t>Упровадже</w:t>
            </w:r>
            <w:proofErr w:type="spellEnd"/>
            <w:r w:rsidR="00997786">
              <w:t>-</w:t>
            </w:r>
            <w:r>
              <w:t xml:space="preserve">но у закладах </w:t>
            </w:r>
            <w:r>
              <w:lastRenderedPageBreak/>
              <w:t>освіти сезонне меню</w:t>
            </w:r>
          </w:p>
        </w:tc>
      </w:tr>
      <w:tr w:rsidR="00915605" w:rsidTr="00063B94">
        <w:tc>
          <w:tcPr>
            <w:tcW w:w="392" w:type="dxa"/>
            <w:shd w:val="clear" w:color="auto" w:fill="auto"/>
          </w:tcPr>
          <w:p w:rsidR="00D15A42" w:rsidRDefault="00D15A42" w:rsidP="00525A8A"/>
        </w:tc>
        <w:tc>
          <w:tcPr>
            <w:tcW w:w="2126" w:type="dxa"/>
            <w:shd w:val="clear" w:color="auto" w:fill="auto"/>
          </w:tcPr>
          <w:p w:rsidR="00D15A42" w:rsidRDefault="00D15A42" w:rsidP="00525A8A"/>
        </w:tc>
        <w:tc>
          <w:tcPr>
            <w:tcW w:w="2552" w:type="dxa"/>
            <w:shd w:val="clear" w:color="auto" w:fill="auto"/>
          </w:tcPr>
          <w:p w:rsidR="00D15A42" w:rsidRDefault="00A967E1" w:rsidP="00525A8A">
            <w:r>
              <w:t>2</w:t>
            </w:r>
            <w:r w:rsidR="00D15A42">
              <w:t>.</w:t>
            </w:r>
            <w:r>
              <w:t>4</w:t>
            </w:r>
            <w:r w:rsidR="00D15A42">
              <w:t>.Розширення переліку страв і використовуваних технологічних карток (рецептур) для урізноманітнення харчування в закладах освіти</w:t>
            </w:r>
          </w:p>
        </w:tc>
        <w:tc>
          <w:tcPr>
            <w:tcW w:w="1134" w:type="dxa"/>
            <w:shd w:val="clear" w:color="auto" w:fill="auto"/>
          </w:tcPr>
          <w:p w:rsidR="00D15A42" w:rsidRDefault="002F0A76">
            <w:pPr>
              <w:jc w:val="center"/>
            </w:pPr>
            <w:r>
              <w:t>2024-</w:t>
            </w:r>
            <w:r w:rsidR="00D15A42">
              <w:t>2027 роки</w:t>
            </w:r>
          </w:p>
        </w:tc>
        <w:tc>
          <w:tcPr>
            <w:tcW w:w="1559" w:type="dxa"/>
            <w:shd w:val="clear" w:color="auto" w:fill="auto"/>
          </w:tcPr>
          <w:p w:rsidR="00D15A42" w:rsidRPr="000A4142" w:rsidRDefault="00D15A42">
            <w:pPr>
              <w:jc w:val="center"/>
            </w:pPr>
            <w:r w:rsidRPr="000A4142">
              <w:t xml:space="preserve">Відділ освіти, </w:t>
            </w:r>
            <w:r w:rsidR="002F57ED">
              <w:t xml:space="preserve">культури, сім’ї, молоді та спорту Ворохтянської селищної ради, </w:t>
            </w:r>
            <w:r w:rsidR="002F0A76">
              <w:t xml:space="preserve">приватний підприємець, </w:t>
            </w:r>
            <w:r w:rsidRPr="000A4142">
              <w:t>заклади загальної середньої освіти</w:t>
            </w:r>
          </w:p>
        </w:tc>
        <w:tc>
          <w:tcPr>
            <w:tcW w:w="1276" w:type="dxa"/>
            <w:shd w:val="clear" w:color="auto" w:fill="auto"/>
          </w:tcPr>
          <w:p w:rsidR="00D15A42" w:rsidRPr="00547E76" w:rsidRDefault="00D15A42">
            <w:pPr>
              <w:jc w:val="center"/>
            </w:pPr>
          </w:p>
        </w:tc>
        <w:tc>
          <w:tcPr>
            <w:tcW w:w="1134" w:type="dxa"/>
            <w:shd w:val="clear" w:color="auto" w:fill="auto"/>
          </w:tcPr>
          <w:p w:rsidR="00D15A42" w:rsidRPr="00547E76" w:rsidRDefault="00D15A42" w:rsidP="00D15A42">
            <w:pPr>
              <w:jc w:val="center"/>
            </w:pPr>
          </w:p>
        </w:tc>
        <w:tc>
          <w:tcPr>
            <w:tcW w:w="1134" w:type="dxa"/>
            <w:shd w:val="clear" w:color="auto" w:fill="auto"/>
          </w:tcPr>
          <w:p w:rsidR="00D15A42" w:rsidRPr="00547E76" w:rsidRDefault="00D15A42">
            <w:pPr>
              <w:jc w:val="center"/>
            </w:pPr>
          </w:p>
        </w:tc>
        <w:tc>
          <w:tcPr>
            <w:tcW w:w="1134" w:type="dxa"/>
            <w:shd w:val="clear" w:color="auto" w:fill="auto"/>
          </w:tcPr>
          <w:p w:rsidR="00D15A42" w:rsidRPr="00547E76" w:rsidRDefault="00D15A42">
            <w:pPr>
              <w:jc w:val="center"/>
            </w:pPr>
          </w:p>
        </w:tc>
        <w:tc>
          <w:tcPr>
            <w:tcW w:w="992" w:type="dxa"/>
            <w:shd w:val="clear" w:color="auto" w:fill="auto"/>
          </w:tcPr>
          <w:p w:rsidR="00D15A42" w:rsidRPr="00547E76" w:rsidRDefault="00D15A42">
            <w:pPr>
              <w:jc w:val="center"/>
            </w:pPr>
          </w:p>
        </w:tc>
        <w:tc>
          <w:tcPr>
            <w:tcW w:w="1559" w:type="dxa"/>
            <w:shd w:val="clear" w:color="auto" w:fill="auto"/>
          </w:tcPr>
          <w:p w:rsidR="00D15A42" w:rsidRDefault="00D15A42" w:rsidP="00997786">
            <w:pPr>
              <w:ind w:left="-107" w:right="-176"/>
            </w:pPr>
            <w:proofErr w:type="spellStart"/>
            <w:r>
              <w:t>Забезпече</w:t>
            </w:r>
            <w:proofErr w:type="spellEnd"/>
            <w:r w:rsidR="00997786">
              <w:t>-</w:t>
            </w:r>
            <w:r>
              <w:t xml:space="preserve">но </w:t>
            </w:r>
            <w:proofErr w:type="spellStart"/>
            <w:r>
              <w:t>різноманіт</w:t>
            </w:r>
            <w:proofErr w:type="spellEnd"/>
            <w:r w:rsidR="00997786">
              <w:t>-</w:t>
            </w:r>
            <w:r>
              <w:t>не якісне харчування дітей та оновлено меню</w:t>
            </w:r>
          </w:p>
        </w:tc>
      </w:tr>
      <w:tr w:rsidR="00915605" w:rsidTr="00063B94">
        <w:tc>
          <w:tcPr>
            <w:tcW w:w="392" w:type="dxa"/>
            <w:shd w:val="clear" w:color="auto" w:fill="auto"/>
          </w:tcPr>
          <w:p w:rsidR="00D15A42" w:rsidRDefault="00A967E1" w:rsidP="00525A8A">
            <w:r>
              <w:t>3</w:t>
            </w:r>
          </w:p>
        </w:tc>
        <w:tc>
          <w:tcPr>
            <w:tcW w:w="2126" w:type="dxa"/>
            <w:shd w:val="clear" w:color="auto" w:fill="auto"/>
          </w:tcPr>
          <w:p w:rsidR="00D15A42" w:rsidRDefault="00D15A42" w:rsidP="00525A8A">
            <w:r>
              <w:t xml:space="preserve">Визначення потреб закладів освіти, зокрема щодо модернізації харчоблоків, що дасть змогу передбачити пріоритетність </w:t>
            </w:r>
            <w:proofErr w:type="spellStart"/>
            <w:r>
              <w:t>проєктів</w:t>
            </w:r>
            <w:proofErr w:type="spellEnd"/>
          </w:p>
        </w:tc>
        <w:tc>
          <w:tcPr>
            <w:tcW w:w="2552" w:type="dxa"/>
            <w:shd w:val="clear" w:color="auto" w:fill="auto"/>
          </w:tcPr>
          <w:p w:rsidR="00D15A42" w:rsidRDefault="00A967E1" w:rsidP="00525A8A">
            <w:r>
              <w:t>3</w:t>
            </w:r>
            <w:r w:rsidR="00D15A42">
              <w:t xml:space="preserve">.1.Визначення попереднього переліку закладів освіти, що потребують відновлення та/або модернізації харчоблоків, в основі яких сучасний технологічний процес, що забезпечує дотримання принципів системи аналізу небезпечних факторів та контролю в критичних точках (НАССР) (далі-система НАССР) та приготування якісної та безпечної їжі в </w:t>
            </w:r>
            <w:r w:rsidR="00D15A42">
              <w:lastRenderedPageBreak/>
              <w:t>асортименті</w:t>
            </w:r>
          </w:p>
        </w:tc>
        <w:tc>
          <w:tcPr>
            <w:tcW w:w="1134" w:type="dxa"/>
            <w:shd w:val="clear" w:color="auto" w:fill="auto"/>
          </w:tcPr>
          <w:p w:rsidR="00D15A42" w:rsidRDefault="00D15A42">
            <w:pPr>
              <w:jc w:val="center"/>
            </w:pPr>
            <w:r>
              <w:lastRenderedPageBreak/>
              <w:t>Серпень 2024 року</w:t>
            </w:r>
          </w:p>
        </w:tc>
        <w:tc>
          <w:tcPr>
            <w:tcW w:w="1559" w:type="dxa"/>
            <w:shd w:val="clear" w:color="auto" w:fill="auto"/>
          </w:tcPr>
          <w:p w:rsidR="00D15A42" w:rsidRPr="000A4142" w:rsidRDefault="00D15A42">
            <w:pPr>
              <w:jc w:val="center"/>
            </w:pPr>
            <w:r w:rsidRPr="00652FB7">
              <w:t>Відділ освіти</w:t>
            </w:r>
            <w:r w:rsidR="002F57ED">
              <w:t xml:space="preserve"> , культури, сім’ї, молоді та спорту Ворохтянської селищної ради</w:t>
            </w:r>
          </w:p>
        </w:tc>
        <w:tc>
          <w:tcPr>
            <w:tcW w:w="1276" w:type="dxa"/>
            <w:shd w:val="clear" w:color="auto" w:fill="auto"/>
          </w:tcPr>
          <w:p w:rsidR="00D15A42" w:rsidRPr="00547E76" w:rsidRDefault="00D15A42">
            <w:pPr>
              <w:jc w:val="center"/>
            </w:pPr>
          </w:p>
        </w:tc>
        <w:tc>
          <w:tcPr>
            <w:tcW w:w="1134" w:type="dxa"/>
            <w:shd w:val="clear" w:color="auto" w:fill="auto"/>
          </w:tcPr>
          <w:p w:rsidR="00D15A42" w:rsidRPr="00547E76" w:rsidRDefault="00D15A42" w:rsidP="00D15A42">
            <w:pPr>
              <w:jc w:val="center"/>
            </w:pPr>
          </w:p>
        </w:tc>
        <w:tc>
          <w:tcPr>
            <w:tcW w:w="1134" w:type="dxa"/>
            <w:shd w:val="clear" w:color="auto" w:fill="auto"/>
          </w:tcPr>
          <w:p w:rsidR="00D15A42" w:rsidRPr="00547E76" w:rsidRDefault="00D15A42">
            <w:pPr>
              <w:jc w:val="center"/>
            </w:pPr>
          </w:p>
        </w:tc>
        <w:tc>
          <w:tcPr>
            <w:tcW w:w="1134" w:type="dxa"/>
            <w:shd w:val="clear" w:color="auto" w:fill="auto"/>
          </w:tcPr>
          <w:p w:rsidR="00D15A42" w:rsidRPr="00547E76" w:rsidRDefault="00D15A42">
            <w:pPr>
              <w:jc w:val="center"/>
            </w:pPr>
          </w:p>
        </w:tc>
        <w:tc>
          <w:tcPr>
            <w:tcW w:w="992" w:type="dxa"/>
            <w:shd w:val="clear" w:color="auto" w:fill="auto"/>
          </w:tcPr>
          <w:p w:rsidR="00D15A42" w:rsidRPr="00547E76" w:rsidRDefault="00D15A42">
            <w:pPr>
              <w:jc w:val="center"/>
            </w:pPr>
          </w:p>
        </w:tc>
        <w:tc>
          <w:tcPr>
            <w:tcW w:w="1559" w:type="dxa"/>
            <w:shd w:val="clear" w:color="auto" w:fill="auto"/>
          </w:tcPr>
          <w:p w:rsidR="00D15A42" w:rsidRDefault="00D15A42" w:rsidP="00997786">
            <w:pPr>
              <w:ind w:left="-107" w:right="-176"/>
            </w:pPr>
            <w:r>
              <w:t xml:space="preserve">Визначено потреби закладів освіти щодо </w:t>
            </w:r>
            <w:proofErr w:type="spellStart"/>
            <w:r>
              <w:t>відновлен</w:t>
            </w:r>
            <w:proofErr w:type="spellEnd"/>
            <w:r w:rsidR="00997786">
              <w:t>-</w:t>
            </w:r>
            <w:r>
              <w:t xml:space="preserve">ня та/або </w:t>
            </w:r>
            <w:proofErr w:type="spellStart"/>
            <w:r>
              <w:t>модерні</w:t>
            </w:r>
            <w:r w:rsidR="00997786">
              <w:t>з</w:t>
            </w:r>
            <w:r>
              <w:t>а</w:t>
            </w:r>
            <w:r w:rsidR="00997786">
              <w:t>-</w:t>
            </w:r>
            <w:r>
              <w:t>ції</w:t>
            </w:r>
            <w:proofErr w:type="spellEnd"/>
            <w:r>
              <w:t xml:space="preserve"> харчоблоків для прийняття </w:t>
            </w:r>
            <w:proofErr w:type="spellStart"/>
            <w:r>
              <w:t>ефективн</w:t>
            </w:r>
            <w:r w:rsidR="00997786">
              <w:t>-</w:t>
            </w:r>
            <w:r>
              <w:t>их</w:t>
            </w:r>
            <w:proofErr w:type="spellEnd"/>
            <w:r>
              <w:t xml:space="preserve"> </w:t>
            </w:r>
            <w:proofErr w:type="spellStart"/>
            <w:r>
              <w:t>управлін</w:t>
            </w:r>
            <w:r w:rsidR="00997786">
              <w:t>-</w:t>
            </w:r>
            <w:r>
              <w:t>ських</w:t>
            </w:r>
            <w:proofErr w:type="spellEnd"/>
            <w:r>
              <w:t xml:space="preserve"> рішень</w:t>
            </w:r>
          </w:p>
        </w:tc>
      </w:tr>
      <w:tr w:rsidR="00915605" w:rsidTr="00063B94">
        <w:tc>
          <w:tcPr>
            <w:tcW w:w="392" w:type="dxa"/>
            <w:shd w:val="clear" w:color="auto" w:fill="auto"/>
          </w:tcPr>
          <w:p w:rsidR="00D15A42" w:rsidRDefault="00D15A42" w:rsidP="00525A8A"/>
        </w:tc>
        <w:tc>
          <w:tcPr>
            <w:tcW w:w="2126" w:type="dxa"/>
            <w:shd w:val="clear" w:color="auto" w:fill="auto"/>
          </w:tcPr>
          <w:p w:rsidR="00D15A42" w:rsidRDefault="00D15A42" w:rsidP="00525A8A"/>
        </w:tc>
        <w:tc>
          <w:tcPr>
            <w:tcW w:w="2552" w:type="dxa"/>
            <w:shd w:val="clear" w:color="auto" w:fill="auto"/>
          </w:tcPr>
          <w:p w:rsidR="00D15A42" w:rsidRDefault="00A967E1" w:rsidP="00525A8A">
            <w:r>
              <w:t>3</w:t>
            </w:r>
            <w:r w:rsidR="00D15A42">
              <w:t>.2.Відновлення та модернізація харчоблоків закладів освіти, які б дозволили використовувати новітні технологічні моделі організації харчування: «базова кухня», «опорна кухня», «фабрика-кухня»</w:t>
            </w:r>
          </w:p>
        </w:tc>
        <w:tc>
          <w:tcPr>
            <w:tcW w:w="1134" w:type="dxa"/>
            <w:shd w:val="clear" w:color="auto" w:fill="auto"/>
          </w:tcPr>
          <w:p w:rsidR="00D15A42" w:rsidRDefault="00D15A42">
            <w:pPr>
              <w:jc w:val="center"/>
            </w:pPr>
            <w:r w:rsidRPr="00040797">
              <w:t>2024-2027 роки</w:t>
            </w:r>
          </w:p>
        </w:tc>
        <w:tc>
          <w:tcPr>
            <w:tcW w:w="1559" w:type="dxa"/>
            <w:shd w:val="clear" w:color="auto" w:fill="auto"/>
          </w:tcPr>
          <w:p w:rsidR="00D15A42" w:rsidRPr="000A4142" w:rsidRDefault="00D15A42">
            <w:pPr>
              <w:jc w:val="center"/>
            </w:pPr>
            <w:r w:rsidRPr="00040797">
              <w:t>Відділ освіти</w:t>
            </w:r>
            <w:r w:rsidR="002F57ED">
              <w:t>, культури, сім’ї, молоді та спорту Ворохтянської селищної ради</w:t>
            </w:r>
          </w:p>
        </w:tc>
        <w:tc>
          <w:tcPr>
            <w:tcW w:w="1276" w:type="dxa"/>
            <w:shd w:val="clear" w:color="auto" w:fill="auto"/>
          </w:tcPr>
          <w:p w:rsidR="00D15A42" w:rsidRPr="00547E76" w:rsidRDefault="00D15A42" w:rsidP="002F57ED">
            <w:pPr>
              <w:ind w:left="-114"/>
              <w:jc w:val="center"/>
            </w:pPr>
            <w:r w:rsidRPr="00547E76">
              <w:t xml:space="preserve">Кошти бюджету </w:t>
            </w:r>
            <w:r w:rsidR="002F57ED">
              <w:t>Ворохтянської ТГ</w:t>
            </w:r>
          </w:p>
        </w:tc>
        <w:tc>
          <w:tcPr>
            <w:tcW w:w="1134" w:type="dxa"/>
            <w:shd w:val="clear" w:color="auto" w:fill="auto"/>
          </w:tcPr>
          <w:p w:rsidR="00D15A42" w:rsidRPr="00547E76" w:rsidRDefault="00D15A42" w:rsidP="00D15A42">
            <w:pPr>
              <w:jc w:val="center"/>
            </w:pPr>
          </w:p>
        </w:tc>
        <w:tc>
          <w:tcPr>
            <w:tcW w:w="1134" w:type="dxa"/>
            <w:shd w:val="clear" w:color="auto" w:fill="auto"/>
          </w:tcPr>
          <w:p w:rsidR="00D15A42" w:rsidRPr="00547E76" w:rsidRDefault="00D15A42">
            <w:pPr>
              <w:jc w:val="center"/>
            </w:pPr>
          </w:p>
        </w:tc>
        <w:tc>
          <w:tcPr>
            <w:tcW w:w="1134" w:type="dxa"/>
            <w:shd w:val="clear" w:color="auto" w:fill="auto"/>
          </w:tcPr>
          <w:p w:rsidR="00D15A42" w:rsidRPr="00547E76" w:rsidRDefault="00D15A42">
            <w:pPr>
              <w:jc w:val="center"/>
            </w:pPr>
          </w:p>
        </w:tc>
        <w:tc>
          <w:tcPr>
            <w:tcW w:w="992" w:type="dxa"/>
            <w:shd w:val="clear" w:color="auto" w:fill="auto"/>
          </w:tcPr>
          <w:p w:rsidR="00D15A42" w:rsidRPr="00547E76" w:rsidRDefault="00D15A42">
            <w:pPr>
              <w:jc w:val="center"/>
            </w:pPr>
          </w:p>
        </w:tc>
        <w:tc>
          <w:tcPr>
            <w:tcW w:w="1559" w:type="dxa"/>
            <w:shd w:val="clear" w:color="auto" w:fill="auto"/>
          </w:tcPr>
          <w:p w:rsidR="00D15A42" w:rsidRDefault="00D15A42" w:rsidP="00997786">
            <w:pPr>
              <w:ind w:left="-107" w:right="-176"/>
            </w:pPr>
            <w:r>
              <w:t xml:space="preserve">Покращено показники </w:t>
            </w:r>
            <w:proofErr w:type="spellStart"/>
            <w:r>
              <w:t>енергоефек</w:t>
            </w:r>
            <w:r w:rsidR="00997786">
              <w:t>-</w:t>
            </w:r>
            <w:r>
              <w:t>тивності</w:t>
            </w:r>
            <w:proofErr w:type="spellEnd"/>
            <w:r>
              <w:t xml:space="preserve"> та дотримання вимог системи НАССР </w:t>
            </w:r>
          </w:p>
          <w:p w:rsidR="00D15A42" w:rsidRDefault="00D15A42" w:rsidP="00525A8A"/>
        </w:tc>
      </w:tr>
      <w:tr w:rsidR="00915605" w:rsidTr="00063B94">
        <w:tc>
          <w:tcPr>
            <w:tcW w:w="392" w:type="dxa"/>
            <w:shd w:val="clear" w:color="auto" w:fill="auto"/>
          </w:tcPr>
          <w:p w:rsidR="00D15A42" w:rsidRDefault="00A967E1" w:rsidP="00525A8A">
            <w:r>
              <w:t>4</w:t>
            </w:r>
          </w:p>
        </w:tc>
        <w:tc>
          <w:tcPr>
            <w:tcW w:w="2126" w:type="dxa"/>
            <w:shd w:val="clear" w:color="auto" w:fill="auto"/>
          </w:tcPr>
          <w:p w:rsidR="00D15A42" w:rsidRDefault="00D15A42" w:rsidP="00525A8A">
            <w:r>
              <w:t>Забезпечення спрямування коштів державного, місцевих бюджетів і коштів, залучених від донорських організацій, на відновлення та розвиток освітньої інфраструктури</w:t>
            </w:r>
          </w:p>
        </w:tc>
        <w:tc>
          <w:tcPr>
            <w:tcW w:w="2552" w:type="dxa"/>
            <w:shd w:val="clear" w:color="auto" w:fill="auto"/>
          </w:tcPr>
          <w:p w:rsidR="00D15A42" w:rsidRDefault="00A967E1" w:rsidP="00525A8A">
            <w:r>
              <w:t>4</w:t>
            </w:r>
            <w:r w:rsidR="00D15A42">
              <w:t xml:space="preserve">.1.Визначення пріоритетних </w:t>
            </w:r>
            <w:proofErr w:type="spellStart"/>
            <w:r w:rsidR="00D15A42">
              <w:t>проєктів</w:t>
            </w:r>
            <w:proofErr w:type="spellEnd"/>
            <w:r w:rsidR="00D15A42">
              <w:t>, спрямованих на розвиток освітньої інфраструктури, у межах передбачених видатків</w:t>
            </w:r>
          </w:p>
        </w:tc>
        <w:tc>
          <w:tcPr>
            <w:tcW w:w="1134" w:type="dxa"/>
            <w:shd w:val="clear" w:color="auto" w:fill="auto"/>
          </w:tcPr>
          <w:p w:rsidR="00D15A42" w:rsidRDefault="00D15A42">
            <w:pPr>
              <w:jc w:val="center"/>
            </w:pPr>
            <w:r w:rsidRPr="00040797">
              <w:t>2024-2027 роки</w:t>
            </w:r>
          </w:p>
        </w:tc>
        <w:tc>
          <w:tcPr>
            <w:tcW w:w="1559" w:type="dxa"/>
            <w:shd w:val="clear" w:color="auto" w:fill="auto"/>
          </w:tcPr>
          <w:p w:rsidR="00D15A42" w:rsidRPr="000A4142" w:rsidRDefault="00D15A42">
            <w:pPr>
              <w:jc w:val="center"/>
            </w:pPr>
            <w:r w:rsidRPr="00040797">
              <w:t>Відділ освіти</w:t>
            </w:r>
            <w:r w:rsidR="002F57ED">
              <w:t>, культури, сім’ї, молоді та спорту Ворохтянської селищної ради</w:t>
            </w:r>
          </w:p>
        </w:tc>
        <w:tc>
          <w:tcPr>
            <w:tcW w:w="1276" w:type="dxa"/>
            <w:shd w:val="clear" w:color="auto" w:fill="auto"/>
          </w:tcPr>
          <w:p w:rsidR="00D15A42" w:rsidRPr="00547E76" w:rsidRDefault="00D15A42">
            <w:pPr>
              <w:jc w:val="center"/>
            </w:pPr>
          </w:p>
        </w:tc>
        <w:tc>
          <w:tcPr>
            <w:tcW w:w="1134" w:type="dxa"/>
            <w:shd w:val="clear" w:color="auto" w:fill="auto"/>
          </w:tcPr>
          <w:p w:rsidR="00D15A42" w:rsidRPr="00547E76" w:rsidRDefault="00D15A42" w:rsidP="00D15A42">
            <w:pPr>
              <w:jc w:val="center"/>
            </w:pPr>
          </w:p>
        </w:tc>
        <w:tc>
          <w:tcPr>
            <w:tcW w:w="1134" w:type="dxa"/>
            <w:shd w:val="clear" w:color="auto" w:fill="auto"/>
          </w:tcPr>
          <w:p w:rsidR="00D15A42" w:rsidRPr="00547E76" w:rsidRDefault="00D15A42">
            <w:pPr>
              <w:jc w:val="center"/>
            </w:pPr>
          </w:p>
        </w:tc>
        <w:tc>
          <w:tcPr>
            <w:tcW w:w="1134" w:type="dxa"/>
            <w:shd w:val="clear" w:color="auto" w:fill="auto"/>
          </w:tcPr>
          <w:p w:rsidR="00D15A42" w:rsidRPr="00547E76" w:rsidRDefault="00D15A42">
            <w:pPr>
              <w:jc w:val="center"/>
            </w:pPr>
          </w:p>
        </w:tc>
        <w:tc>
          <w:tcPr>
            <w:tcW w:w="992" w:type="dxa"/>
            <w:shd w:val="clear" w:color="auto" w:fill="auto"/>
          </w:tcPr>
          <w:p w:rsidR="00D15A42" w:rsidRPr="00547E76" w:rsidRDefault="00D15A42">
            <w:pPr>
              <w:jc w:val="center"/>
            </w:pPr>
          </w:p>
        </w:tc>
        <w:tc>
          <w:tcPr>
            <w:tcW w:w="1559" w:type="dxa"/>
            <w:shd w:val="clear" w:color="auto" w:fill="auto"/>
          </w:tcPr>
          <w:p w:rsidR="00D15A42" w:rsidRDefault="00D15A42" w:rsidP="00997786">
            <w:pPr>
              <w:ind w:left="-107" w:right="-176"/>
            </w:pPr>
            <w:r>
              <w:t xml:space="preserve">Поліпшено умови навчання в закладах загальної середньої освіти, у тому числі покращено умови харчування (лист </w:t>
            </w:r>
            <w:proofErr w:type="spellStart"/>
            <w:r>
              <w:t>Міністерст</w:t>
            </w:r>
            <w:proofErr w:type="spellEnd"/>
            <w:r w:rsidR="00997786">
              <w:t>-</w:t>
            </w:r>
            <w:r>
              <w:t xml:space="preserve">ва розвитку громад, територій та </w:t>
            </w:r>
            <w:proofErr w:type="spellStart"/>
            <w:r>
              <w:t>інфрастр</w:t>
            </w:r>
            <w:r w:rsidR="00997786">
              <w:t>у</w:t>
            </w:r>
            <w:r>
              <w:t>к</w:t>
            </w:r>
            <w:proofErr w:type="spellEnd"/>
            <w:r w:rsidR="00997786">
              <w:t>-</w:t>
            </w:r>
            <w:r>
              <w:t>тури України від 29.10.2023 № 10253/31/14-23)</w:t>
            </w:r>
          </w:p>
        </w:tc>
      </w:tr>
      <w:tr w:rsidR="00915605" w:rsidTr="00063B94">
        <w:tc>
          <w:tcPr>
            <w:tcW w:w="392" w:type="dxa"/>
            <w:shd w:val="clear" w:color="auto" w:fill="auto"/>
          </w:tcPr>
          <w:p w:rsidR="00BA6577" w:rsidRDefault="00265D31" w:rsidP="00525A8A">
            <w:r>
              <w:t>5</w:t>
            </w:r>
          </w:p>
        </w:tc>
        <w:tc>
          <w:tcPr>
            <w:tcW w:w="2126" w:type="dxa"/>
            <w:shd w:val="clear" w:color="auto" w:fill="auto"/>
          </w:tcPr>
          <w:p w:rsidR="0076143C" w:rsidRDefault="00BA6577" w:rsidP="00525A8A">
            <w:r>
              <w:t>Забезпечення підготовки/</w:t>
            </w:r>
          </w:p>
          <w:p w:rsidR="00BA6577" w:rsidRDefault="00BA6577" w:rsidP="00525A8A">
            <w:r>
              <w:t xml:space="preserve">підвищення кваліфікації </w:t>
            </w:r>
            <w:r>
              <w:lastRenderedPageBreak/>
              <w:t>кухарів через відповідні регіональні та/або місцеві програми</w:t>
            </w:r>
          </w:p>
        </w:tc>
        <w:tc>
          <w:tcPr>
            <w:tcW w:w="2552" w:type="dxa"/>
            <w:shd w:val="clear" w:color="auto" w:fill="auto"/>
          </w:tcPr>
          <w:p w:rsidR="00BA6577" w:rsidRDefault="00265D31" w:rsidP="00525A8A">
            <w:r>
              <w:lastRenderedPageBreak/>
              <w:t>5</w:t>
            </w:r>
            <w:r w:rsidR="00BA6577">
              <w:t>.1.</w:t>
            </w:r>
            <w:r w:rsidR="00A967E1">
              <w:t xml:space="preserve">Організація </w:t>
            </w:r>
            <w:r w:rsidR="00BA6577">
              <w:t xml:space="preserve">підвищення кваліфікації кухарів у рамках відповідних </w:t>
            </w:r>
            <w:r w:rsidR="00BA6577">
              <w:lastRenderedPageBreak/>
              <w:t>регіональних та/або місцевих програм</w:t>
            </w:r>
          </w:p>
        </w:tc>
        <w:tc>
          <w:tcPr>
            <w:tcW w:w="1134" w:type="dxa"/>
            <w:shd w:val="clear" w:color="auto" w:fill="auto"/>
          </w:tcPr>
          <w:p w:rsidR="00BA6577" w:rsidRPr="006E2BBE" w:rsidRDefault="00BA6577">
            <w:pPr>
              <w:jc w:val="center"/>
            </w:pPr>
            <w:r w:rsidRPr="006E2BBE">
              <w:lastRenderedPageBreak/>
              <w:t>2024-2027 роки</w:t>
            </w:r>
          </w:p>
        </w:tc>
        <w:tc>
          <w:tcPr>
            <w:tcW w:w="1559" w:type="dxa"/>
            <w:shd w:val="clear" w:color="auto" w:fill="auto"/>
          </w:tcPr>
          <w:p w:rsidR="00BA6577" w:rsidRPr="008141A4" w:rsidRDefault="00BA6577">
            <w:pPr>
              <w:jc w:val="center"/>
            </w:pPr>
            <w:r w:rsidRPr="00154860">
              <w:t>Відділ освіти</w:t>
            </w:r>
            <w:r w:rsidR="002F57ED">
              <w:t xml:space="preserve">, культури, сім’ї, молоді </w:t>
            </w:r>
            <w:r w:rsidR="002F57ED">
              <w:lastRenderedPageBreak/>
              <w:t>та спорту Ворохтянської селищної ради</w:t>
            </w:r>
          </w:p>
        </w:tc>
        <w:tc>
          <w:tcPr>
            <w:tcW w:w="1276" w:type="dxa"/>
            <w:shd w:val="clear" w:color="auto" w:fill="auto"/>
          </w:tcPr>
          <w:p w:rsidR="00BA6577" w:rsidRPr="00547E76" w:rsidRDefault="00BA6577">
            <w:pPr>
              <w:jc w:val="center"/>
            </w:pPr>
          </w:p>
        </w:tc>
        <w:tc>
          <w:tcPr>
            <w:tcW w:w="1134" w:type="dxa"/>
            <w:shd w:val="clear" w:color="auto" w:fill="auto"/>
          </w:tcPr>
          <w:p w:rsidR="00BA6577" w:rsidRPr="00547E76" w:rsidRDefault="00BA6577" w:rsidP="00D15A42">
            <w:pPr>
              <w:jc w:val="center"/>
            </w:pPr>
          </w:p>
        </w:tc>
        <w:tc>
          <w:tcPr>
            <w:tcW w:w="1134" w:type="dxa"/>
            <w:shd w:val="clear" w:color="auto" w:fill="auto"/>
          </w:tcPr>
          <w:p w:rsidR="00BA6577" w:rsidRPr="00547E76" w:rsidRDefault="00BA6577">
            <w:pPr>
              <w:jc w:val="center"/>
            </w:pPr>
          </w:p>
        </w:tc>
        <w:tc>
          <w:tcPr>
            <w:tcW w:w="1134" w:type="dxa"/>
            <w:shd w:val="clear" w:color="auto" w:fill="auto"/>
          </w:tcPr>
          <w:p w:rsidR="00BA6577" w:rsidRPr="00547E76" w:rsidRDefault="00BA6577">
            <w:pPr>
              <w:jc w:val="center"/>
            </w:pPr>
          </w:p>
        </w:tc>
        <w:tc>
          <w:tcPr>
            <w:tcW w:w="992" w:type="dxa"/>
            <w:shd w:val="clear" w:color="auto" w:fill="auto"/>
          </w:tcPr>
          <w:p w:rsidR="00BA6577" w:rsidRPr="00547E76" w:rsidRDefault="00BA6577">
            <w:pPr>
              <w:jc w:val="center"/>
            </w:pPr>
          </w:p>
        </w:tc>
        <w:tc>
          <w:tcPr>
            <w:tcW w:w="1559" w:type="dxa"/>
            <w:shd w:val="clear" w:color="auto" w:fill="auto"/>
          </w:tcPr>
          <w:p w:rsidR="00BA6577" w:rsidRDefault="00BA6577" w:rsidP="00997786">
            <w:pPr>
              <w:ind w:left="-107" w:right="-176"/>
            </w:pPr>
            <w:r>
              <w:t xml:space="preserve">Підвищено професійні </w:t>
            </w:r>
            <w:proofErr w:type="spellStart"/>
            <w:r>
              <w:t>компетент</w:t>
            </w:r>
            <w:r w:rsidR="00997786">
              <w:t>-</w:t>
            </w:r>
            <w:r>
              <w:t>ності</w:t>
            </w:r>
            <w:proofErr w:type="spellEnd"/>
            <w:r>
              <w:t xml:space="preserve"> </w:t>
            </w:r>
            <w:r>
              <w:lastRenderedPageBreak/>
              <w:t xml:space="preserve">працівників </w:t>
            </w:r>
            <w:proofErr w:type="spellStart"/>
            <w:r>
              <w:t>їдалень</w:t>
            </w:r>
            <w:proofErr w:type="spellEnd"/>
            <w:r>
              <w:t xml:space="preserve"> закладів освіти</w:t>
            </w:r>
          </w:p>
        </w:tc>
      </w:tr>
      <w:tr w:rsidR="00915605" w:rsidTr="00063B94">
        <w:tc>
          <w:tcPr>
            <w:tcW w:w="392" w:type="dxa"/>
            <w:shd w:val="clear" w:color="auto" w:fill="auto"/>
          </w:tcPr>
          <w:p w:rsidR="00807474" w:rsidRDefault="00265D31" w:rsidP="00525A8A">
            <w:r>
              <w:lastRenderedPageBreak/>
              <w:t>6</w:t>
            </w:r>
          </w:p>
        </w:tc>
        <w:tc>
          <w:tcPr>
            <w:tcW w:w="2126" w:type="dxa"/>
            <w:shd w:val="clear" w:color="auto" w:fill="auto"/>
          </w:tcPr>
          <w:p w:rsidR="00807474" w:rsidRDefault="00807474" w:rsidP="00525A8A">
            <w:r>
              <w:t>Навчання керівників закладів освіти щодо формування навичок здорового харчування в закладах освіти</w:t>
            </w:r>
          </w:p>
        </w:tc>
        <w:tc>
          <w:tcPr>
            <w:tcW w:w="2552" w:type="dxa"/>
            <w:shd w:val="clear" w:color="auto" w:fill="auto"/>
          </w:tcPr>
          <w:p w:rsidR="00807474" w:rsidRDefault="00265D31" w:rsidP="00525A8A">
            <w:r>
              <w:t>6</w:t>
            </w:r>
            <w:r w:rsidR="00807474">
              <w:t>.1.</w:t>
            </w:r>
            <w:r w:rsidR="00A967E1">
              <w:t>Організація навчання</w:t>
            </w:r>
            <w:r w:rsidR="00807474">
              <w:t xml:space="preserve"> керівників та педагогічних працівників за регіональною програмою «</w:t>
            </w:r>
            <w:proofErr w:type="spellStart"/>
            <w:r w:rsidR="00807474">
              <w:t>Уроки</w:t>
            </w:r>
            <w:proofErr w:type="spellEnd"/>
            <w:r w:rsidR="00807474">
              <w:t xml:space="preserve"> здорового харчування»</w:t>
            </w:r>
          </w:p>
        </w:tc>
        <w:tc>
          <w:tcPr>
            <w:tcW w:w="1134" w:type="dxa"/>
            <w:shd w:val="clear" w:color="auto" w:fill="auto"/>
          </w:tcPr>
          <w:p w:rsidR="00807474" w:rsidRDefault="00807474">
            <w:pPr>
              <w:jc w:val="center"/>
            </w:pPr>
            <w:r w:rsidRPr="00483D15">
              <w:t>2024-2027 роки</w:t>
            </w:r>
          </w:p>
        </w:tc>
        <w:tc>
          <w:tcPr>
            <w:tcW w:w="1559" w:type="dxa"/>
            <w:shd w:val="clear" w:color="auto" w:fill="auto"/>
          </w:tcPr>
          <w:p w:rsidR="00807474" w:rsidRPr="00483D15" w:rsidRDefault="00807474" w:rsidP="002F57ED">
            <w:pPr>
              <w:jc w:val="center"/>
            </w:pPr>
            <w:r w:rsidRPr="00483D15">
              <w:t>Відділ освіти</w:t>
            </w:r>
            <w:r>
              <w:t xml:space="preserve">, </w:t>
            </w:r>
            <w:r w:rsidR="002F57ED">
              <w:t>культури, сім’ї, молоді та спорту Ворохтянської селищної ради</w:t>
            </w:r>
            <w:r w:rsidR="00E07D12">
              <w:t xml:space="preserve">, </w:t>
            </w:r>
            <w:r>
              <w:t>заклади освіти</w:t>
            </w:r>
          </w:p>
        </w:tc>
        <w:tc>
          <w:tcPr>
            <w:tcW w:w="1276" w:type="dxa"/>
            <w:shd w:val="clear" w:color="auto" w:fill="auto"/>
          </w:tcPr>
          <w:p w:rsidR="00807474" w:rsidRPr="00547E76" w:rsidRDefault="00807474">
            <w:pPr>
              <w:jc w:val="center"/>
            </w:pPr>
          </w:p>
        </w:tc>
        <w:tc>
          <w:tcPr>
            <w:tcW w:w="1134" w:type="dxa"/>
            <w:shd w:val="clear" w:color="auto" w:fill="auto"/>
          </w:tcPr>
          <w:p w:rsidR="00807474" w:rsidRPr="00547E76" w:rsidRDefault="00807474" w:rsidP="00D15A42">
            <w:pPr>
              <w:jc w:val="center"/>
            </w:pPr>
          </w:p>
        </w:tc>
        <w:tc>
          <w:tcPr>
            <w:tcW w:w="1134" w:type="dxa"/>
            <w:shd w:val="clear" w:color="auto" w:fill="auto"/>
          </w:tcPr>
          <w:p w:rsidR="00807474" w:rsidRPr="00547E76" w:rsidRDefault="00807474">
            <w:pPr>
              <w:jc w:val="center"/>
            </w:pPr>
          </w:p>
        </w:tc>
        <w:tc>
          <w:tcPr>
            <w:tcW w:w="1134" w:type="dxa"/>
            <w:shd w:val="clear" w:color="auto" w:fill="auto"/>
          </w:tcPr>
          <w:p w:rsidR="00807474" w:rsidRPr="00547E76" w:rsidRDefault="00807474">
            <w:pPr>
              <w:jc w:val="center"/>
            </w:pPr>
          </w:p>
        </w:tc>
        <w:tc>
          <w:tcPr>
            <w:tcW w:w="992" w:type="dxa"/>
            <w:shd w:val="clear" w:color="auto" w:fill="auto"/>
          </w:tcPr>
          <w:p w:rsidR="00807474" w:rsidRPr="00547E76" w:rsidRDefault="00807474">
            <w:pPr>
              <w:jc w:val="center"/>
            </w:pPr>
          </w:p>
        </w:tc>
        <w:tc>
          <w:tcPr>
            <w:tcW w:w="1559" w:type="dxa"/>
            <w:shd w:val="clear" w:color="auto" w:fill="auto"/>
          </w:tcPr>
          <w:p w:rsidR="00807474" w:rsidRDefault="00807474" w:rsidP="00997786">
            <w:pPr>
              <w:ind w:left="-107" w:right="-176"/>
            </w:pPr>
            <w:r>
              <w:t xml:space="preserve">Проведено навчання для керівників закладів освіти та підвищено рівень </w:t>
            </w:r>
            <w:proofErr w:type="spellStart"/>
            <w:r>
              <w:t>професійн</w:t>
            </w:r>
            <w:r w:rsidR="00997786">
              <w:t>-</w:t>
            </w:r>
            <w:r>
              <w:t>их</w:t>
            </w:r>
            <w:proofErr w:type="spellEnd"/>
            <w:r>
              <w:t xml:space="preserve"> </w:t>
            </w:r>
            <w:proofErr w:type="spellStart"/>
            <w:r>
              <w:t>компетент</w:t>
            </w:r>
            <w:r w:rsidR="00997786">
              <w:t>-</w:t>
            </w:r>
            <w:r>
              <w:t>ностей</w:t>
            </w:r>
            <w:proofErr w:type="spellEnd"/>
            <w:r>
              <w:t xml:space="preserve"> працівників закладів освіти</w:t>
            </w:r>
          </w:p>
        </w:tc>
      </w:tr>
      <w:tr w:rsidR="00915605" w:rsidTr="00063B94">
        <w:tc>
          <w:tcPr>
            <w:tcW w:w="392" w:type="dxa"/>
            <w:shd w:val="clear" w:color="auto" w:fill="auto"/>
          </w:tcPr>
          <w:p w:rsidR="00807474" w:rsidRDefault="00265D31" w:rsidP="00525A8A">
            <w:r>
              <w:t>7</w:t>
            </w:r>
          </w:p>
        </w:tc>
        <w:tc>
          <w:tcPr>
            <w:tcW w:w="2126" w:type="dxa"/>
            <w:shd w:val="clear" w:color="auto" w:fill="auto"/>
          </w:tcPr>
          <w:p w:rsidR="00807474" w:rsidRDefault="00807474" w:rsidP="00525A8A">
            <w:r>
              <w:t xml:space="preserve">Надання консультацій і роз’яснень щодо впровадження реформи системи шкільного харчування </w:t>
            </w:r>
            <w:r w:rsidR="00E600FD">
              <w:t>керівникам закладів загальної середньої освіти</w:t>
            </w:r>
          </w:p>
        </w:tc>
        <w:tc>
          <w:tcPr>
            <w:tcW w:w="2552" w:type="dxa"/>
            <w:shd w:val="clear" w:color="auto" w:fill="auto"/>
          </w:tcPr>
          <w:p w:rsidR="00E600FD" w:rsidRDefault="00265D31" w:rsidP="00525A8A">
            <w:r>
              <w:t>7</w:t>
            </w:r>
            <w:r w:rsidR="00807474">
              <w:t xml:space="preserve">.1.Проведення </w:t>
            </w:r>
            <w:proofErr w:type="spellStart"/>
            <w:r w:rsidR="00807474">
              <w:t>вебінарів</w:t>
            </w:r>
            <w:proofErr w:type="spellEnd"/>
            <w:r w:rsidR="00807474">
              <w:t xml:space="preserve">, семінарів та інших заходів із залученням представників </w:t>
            </w:r>
            <w:r w:rsidR="002F0A76">
              <w:t>Яремчанського відділу ДПСС в Івано-Франківській області</w:t>
            </w:r>
          </w:p>
          <w:p w:rsidR="00E600FD" w:rsidRDefault="00E600FD" w:rsidP="00525A8A"/>
          <w:p w:rsidR="00807474" w:rsidRDefault="00807474" w:rsidP="00525A8A"/>
        </w:tc>
        <w:tc>
          <w:tcPr>
            <w:tcW w:w="1134" w:type="dxa"/>
            <w:shd w:val="clear" w:color="auto" w:fill="auto"/>
          </w:tcPr>
          <w:p w:rsidR="00807474" w:rsidRPr="00483D15" w:rsidRDefault="00807474">
            <w:pPr>
              <w:jc w:val="center"/>
            </w:pPr>
            <w:r w:rsidRPr="00483D15">
              <w:t>2024-2027 роки</w:t>
            </w:r>
          </w:p>
        </w:tc>
        <w:tc>
          <w:tcPr>
            <w:tcW w:w="1559" w:type="dxa"/>
            <w:shd w:val="clear" w:color="auto" w:fill="auto"/>
          </w:tcPr>
          <w:p w:rsidR="00E600FD" w:rsidRPr="00483D15" w:rsidRDefault="00807474" w:rsidP="002F0A76">
            <w:r w:rsidRPr="004E5C8F">
              <w:t>Відділ освіти,</w:t>
            </w:r>
            <w:r w:rsidR="00E07D12" w:rsidRPr="00E07D12">
              <w:t xml:space="preserve"> </w:t>
            </w:r>
            <w:r w:rsidR="002F57ED">
              <w:t xml:space="preserve">культури, сім’ї, молоді та спорту Ворохтянської селищної ради, </w:t>
            </w:r>
            <w:proofErr w:type="spellStart"/>
            <w:r w:rsidR="002F0A76">
              <w:t>Яремчанський</w:t>
            </w:r>
            <w:proofErr w:type="spellEnd"/>
            <w:r w:rsidR="002F0A76">
              <w:t xml:space="preserve"> відділ ДПСС в Івано-Франківській області, </w:t>
            </w:r>
            <w:r w:rsidR="00E600FD" w:rsidRPr="00E600FD">
              <w:t>заклади освіти</w:t>
            </w:r>
          </w:p>
        </w:tc>
        <w:tc>
          <w:tcPr>
            <w:tcW w:w="1276" w:type="dxa"/>
            <w:shd w:val="clear" w:color="auto" w:fill="auto"/>
          </w:tcPr>
          <w:p w:rsidR="00807474" w:rsidRPr="00547E76" w:rsidRDefault="00807474">
            <w:pPr>
              <w:jc w:val="center"/>
            </w:pPr>
          </w:p>
        </w:tc>
        <w:tc>
          <w:tcPr>
            <w:tcW w:w="1134" w:type="dxa"/>
            <w:shd w:val="clear" w:color="auto" w:fill="auto"/>
          </w:tcPr>
          <w:p w:rsidR="00807474" w:rsidRPr="00547E76" w:rsidRDefault="00807474" w:rsidP="00D15A42">
            <w:pPr>
              <w:jc w:val="center"/>
            </w:pPr>
          </w:p>
        </w:tc>
        <w:tc>
          <w:tcPr>
            <w:tcW w:w="1134" w:type="dxa"/>
            <w:shd w:val="clear" w:color="auto" w:fill="auto"/>
          </w:tcPr>
          <w:p w:rsidR="00807474" w:rsidRPr="00547E76" w:rsidRDefault="00807474">
            <w:pPr>
              <w:jc w:val="center"/>
            </w:pPr>
          </w:p>
        </w:tc>
        <w:tc>
          <w:tcPr>
            <w:tcW w:w="1134" w:type="dxa"/>
            <w:shd w:val="clear" w:color="auto" w:fill="auto"/>
          </w:tcPr>
          <w:p w:rsidR="00807474" w:rsidRPr="00547E76" w:rsidRDefault="00807474">
            <w:pPr>
              <w:jc w:val="center"/>
            </w:pPr>
          </w:p>
        </w:tc>
        <w:tc>
          <w:tcPr>
            <w:tcW w:w="992" w:type="dxa"/>
            <w:shd w:val="clear" w:color="auto" w:fill="auto"/>
          </w:tcPr>
          <w:p w:rsidR="00807474" w:rsidRPr="00547E76" w:rsidRDefault="00807474">
            <w:pPr>
              <w:jc w:val="center"/>
            </w:pPr>
          </w:p>
        </w:tc>
        <w:tc>
          <w:tcPr>
            <w:tcW w:w="1559" w:type="dxa"/>
            <w:shd w:val="clear" w:color="auto" w:fill="auto"/>
          </w:tcPr>
          <w:p w:rsidR="00807474" w:rsidRDefault="00807474" w:rsidP="00997786">
            <w:pPr>
              <w:ind w:left="-107" w:right="-176"/>
            </w:pPr>
            <w:r>
              <w:t xml:space="preserve">Підвищено </w:t>
            </w:r>
            <w:proofErr w:type="spellStart"/>
            <w:r>
              <w:t>ефектив</w:t>
            </w:r>
            <w:r w:rsidR="00997786">
              <w:t>-</w:t>
            </w:r>
            <w:r>
              <w:t>ність</w:t>
            </w:r>
            <w:proofErr w:type="spellEnd"/>
            <w:r>
              <w:t xml:space="preserve"> </w:t>
            </w:r>
            <w:proofErr w:type="spellStart"/>
            <w:r>
              <w:t>упровад</w:t>
            </w:r>
            <w:r w:rsidR="00997786">
              <w:t>-</w:t>
            </w:r>
            <w:r>
              <w:t>ження</w:t>
            </w:r>
            <w:proofErr w:type="spellEnd"/>
            <w:r>
              <w:t xml:space="preserve"> реформи шкільного харчування</w:t>
            </w:r>
          </w:p>
        </w:tc>
      </w:tr>
      <w:tr w:rsidR="002F57ED" w:rsidRPr="002F57ED" w:rsidTr="00063B94">
        <w:tc>
          <w:tcPr>
            <w:tcW w:w="392" w:type="dxa"/>
            <w:shd w:val="clear" w:color="auto" w:fill="auto"/>
          </w:tcPr>
          <w:p w:rsidR="002F57ED" w:rsidRDefault="002F57ED" w:rsidP="00525A8A">
            <w:r>
              <w:t>8</w:t>
            </w:r>
          </w:p>
        </w:tc>
        <w:tc>
          <w:tcPr>
            <w:tcW w:w="2126" w:type="dxa"/>
            <w:shd w:val="clear" w:color="auto" w:fill="auto"/>
          </w:tcPr>
          <w:p w:rsidR="002F57ED" w:rsidRDefault="002F57ED" w:rsidP="00CB72DC">
            <w:r>
              <w:t xml:space="preserve">Формування в освітньому середовищі інформаційного поля для розуміння навичок </w:t>
            </w:r>
            <w:r>
              <w:lastRenderedPageBreak/>
              <w:t xml:space="preserve">здорового харчування та збереження здоров’я шляхом застосування нових форм передачі знань </w:t>
            </w:r>
            <w:r w:rsidRPr="00CB72DC">
              <w:t>(навчальні візити, майстер-класи, дегустації тощо)</w:t>
            </w:r>
          </w:p>
        </w:tc>
        <w:tc>
          <w:tcPr>
            <w:tcW w:w="2552" w:type="dxa"/>
            <w:shd w:val="clear" w:color="auto" w:fill="auto"/>
          </w:tcPr>
          <w:p w:rsidR="002F57ED" w:rsidRDefault="002F57ED" w:rsidP="00525A8A">
            <w:r>
              <w:lastRenderedPageBreak/>
              <w:t xml:space="preserve">9.1. Розроблення заходів  та поширення серед </w:t>
            </w:r>
            <w:r w:rsidRPr="00CB72DC">
              <w:t>учасників освітнього процесу</w:t>
            </w:r>
            <w:r>
              <w:t xml:space="preserve"> курсу з формування культури здорового харчування для дітей </w:t>
            </w:r>
            <w:r>
              <w:lastRenderedPageBreak/>
              <w:t>шкільного віку</w:t>
            </w:r>
          </w:p>
          <w:p w:rsidR="002F57ED" w:rsidRDefault="002F57ED" w:rsidP="00525A8A"/>
        </w:tc>
        <w:tc>
          <w:tcPr>
            <w:tcW w:w="1134" w:type="dxa"/>
            <w:shd w:val="clear" w:color="auto" w:fill="auto"/>
          </w:tcPr>
          <w:p w:rsidR="002F57ED" w:rsidRPr="00483D15" w:rsidRDefault="002F57ED">
            <w:pPr>
              <w:jc w:val="center"/>
            </w:pPr>
            <w:r w:rsidRPr="00483D15">
              <w:lastRenderedPageBreak/>
              <w:t>2024-2027 роки</w:t>
            </w:r>
          </w:p>
        </w:tc>
        <w:tc>
          <w:tcPr>
            <w:tcW w:w="1559" w:type="dxa"/>
            <w:shd w:val="clear" w:color="auto" w:fill="auto"/>
          </w:tcPr>
          <w:p w:rsidR="002F57ED" w:rsidRDefault="002F57ED" w:rsidP="002F57ED">
            <w:pPr>
              <w:jc w:val="center"/>
            </w:pPr>
            <w:r>
              <w:t>Відділ освіти,</w:t>
            </w:r>
            <w:r w:rsidRPr="00E07D12">
              <w:t xml:space="preserve"> </w:t>
            </w:r>
            <w:r>
              <w:t xml:space="preserve">культури, сім’ї молоді та спорту Ворохтянської селищної </w:t>
            </w:r>
            <w:r>
              <w:lastRenderedPageBreak/>
              <w:t>ради, заклади освіти</w:t>
            </w:r>
          </w:p>
        </w:tc>
        <w:tc>
          <w:tcPr>
            <w:tcW w:w="1276" w:type="dxa"/>
            <w:shd w:val="clear" w:color="auto" w:fill="auto"/>
          </w:tcPr>
          <w:p w:rsidR="002F57ED" w:rsidRPr="00547E76" w:rsidRDefault="002F57ED">
            <w:pPr>
              <w:jc w:val="center"/>
            </w:pPr>
          </w:p>
        </w:tc>
        <w:tc>
          <w:tcPr>
            <w:tcW w:w="1134" w:type="dxa"/>
            <w:shd w:val="clear" w:color="auto" w:fill="auto"/>
          </w:tcPr>
          <w:p w:rsidR="002F57ED" w:rsidRPr="00547E76" w:rsidRDefault="002F57ED" w:rsidP="00D15A42">
            <w:pPr>
              <w:jc w:val="center"/>
            </w:pPr>
          </w:p>
        </w:tc>
        <w:tc>
          <w:tcPr>
            <w:tcW w:w="1134" w:type="dxa"/>
            <w:shd w:val="clear" w:color="auto" w:fill="auto"/>
          </w:tcPr>
          <w:p w:rsidR="002F57ED" w:rsidRPr="00547E76" w:rsidRDefault="002F57ED">
            <w:pPr>
              <w:jc w:val="center"/>
            </w:pPr>
          </w:p>
        </w:tc>
        <w:tc>
          <w:tcPr>
            <w:tcW w:w="1134" w:type="dxa"/>
            <w:shd w:val="clear" w:color="auto" w:fill="auto"/>
          </w:tcPr>
          <w:p w:rsidR="002F57ED" w:rsidRPr="00547E76" w:rsidRDefault="002F57ED">
            <w:pPr>
              <w:jc w:val="center"/>
            </w:pPr>
          </w:p>
        </w:tc>
        <w:tc>
          <w:tcPr>
            <w:tcW w:w="992" w:type="dxa"/>
            <w:shd w:val="clear" w:color="auto" w:fill="auto"/>
          </w:tcPr>
          <w:p w:rsidR="002F57ED" w:rsidRPr="00547E76" w:rsidRDefault="002F57ED">
            <w:pPr>
              <w:jc w:val="center"/>
            </w:pPr>
          </w:p>
        </w:tc>
        <w:tc>
          <w:tcPr>
            <w:tcW w:w="1559" w:type="dxa"/>
            <w:shd w:val="clear" w:color="auto" w:fill="auto"/>
          </w:tcPr>
          <w:p w:rsidR="002F57ED" w:rsidRDefault="002F57ED" w:rsidP="00997786">
            <w:pPr>
              <w:ind w:left="-107" w:right="-176"/>
            </w:pPr>
            <w:proofErr w:type="spellStart"/>
            <w:r>
              <w:t>Сформова</w:t>
            </w:r>
            <w:proofErr w:type="spellEnd"/>
            <w:r>
              <w:t xml:space="preserve">-но навички критичного мислення для проти-дії </w:t>
            </w:r>
            <w:proofErr w:type="spellStart"/>
            <w:r>
              <w:t>маркетин-говим</w:t>
            </w:r>
            <w:proofErr w:type="spellEnd"/>
            <w:r>
              <w:t xml:space="preserve"> </w:t>
            </w:r>
            <w:proofErr w:type="spellStart"/>
            <w:r>
              <w:lastRenderedPageBreak/>
              <w:t>маніпуля-ціям</w:t>
            </w:r>
            <w:proofErr w:type="spellEnd"/>
            <w:r>
              <w:t xml:space="preserve"> з просування нездорової їжі, вміння робити вибір на користь здорового харчування, </w:t>
            </w:r>
            <w:proofErr w:type="spellStart"/>
            <w:r>
              <w:t>компетент-ності</w:t>
            </w:r>
            <w:proofErr w:type="spellEnd"/>
            <w:r>
              <w:t>, необхідні для здорового життя у нових формах передачі знань</w:t>
            </w:r>
          </w:p>
        </w:tc>
      </w:tr>
      <w:tr w:rsidR="002F0A76" w:rsidTr="00063B94">
        <w:tc>
          <w:tcPr>
            <w:tcW w:w="7763" w:type="dxa"/>
            <w:gridSpan w:val="5"/>
            <w:shd w:val="clear" w:color="auto" w:fill="auto"/>
          </w:tcPr>
          <w:p w:rsidR="002F0A76" w:rsidRPr="002F0A76" w:rsidRDefault="002F0A76" w:rsidP="00135010">
            <w:pPr>
              <w:ind w:hanging="110"/>
              <w:jc w:val="center"/>
              <w:rPr>
                <w:b/>
              </w:rPr>
            </w:pPr>
            <w:r w:rsidRPr="002F0A76">
              <w:rPr>
                <w:b/>
              </w:rPr>
              <w:lastRenderedPageBreak/>
              <w:t>УСЬОГО ЗА ПРОГРАМОЮ:</w:t>
            </w:r>
          </w:p>
        </w:tc>
        <w:tc>
          <w:tcPr>
            <w:tcW w:w="1276" w:type="dxa"/>
            <w:shd w:val="clear" w:color="auto" w:fill="auto"/>
          </w:tcPr>
          <w:p w:rsidR="002F0A76" w:rsidRDefault="002F0A76" w:rsidP="00135010">
            <w:pPr>
              <w:ind w:left="-101"/>
              <w:jc w:val="center"/>
            </w:pPr>
            <w:r>
              <w:t>Кошти бюджету Ворохтянської ТГ</w:t>
            </w:r>
          </w:p>
        </w:tc>
        <w:tc>
          <w:tcPr>
            <w:tcW w:w="1134" w:type="dxa"/>
            <w:shd w:val="clear" w:color="auto" w:fill="auto"/>
          </w:tcPr>
          <w:p w:rsidR="002F0A76" w:rsidRPr="0076143C" w:rsidRDefault="002F0A76" w:rsidP="00135010">
            <w:r>
              <w:t>600 000</w:t>
            </w:r>
          </w:p>
        </w:tc>
        <w:tc>
          <w:tcPr>
            <w:tcW w:w="1134" w:type="dxa"/>
          </w:tcPr>
          <w:p w:rsidR="002F0A76" w:rsidRPr="00547E76" w:rsidRDefault="002F0A76">
            <w:pPr>
              <w:jc w:val="center"/>
            </w:pPr>
            <w:r>
              <w:t>650 000</w:t>
            </w:r>
          </w:p>
        </w:tc>
        <w:tc>
          <w:tcPr>
            <w:tcW w:w="1134" w:type="dxa"/>
            <w:shd w:val="clear" w:color="auto" w:fill="auto"/>
          </w:tcPr>
          <w:p w:rsidR="002F0A76" w:rsidRPr="00547E76" w:rsidRDefault="002F0A76">
            <w:pPr>
              <w:jc w:val="center"/>
            </w:pPr>
            <w:r>
              <w:t>700 000</w:t>
            </w:r>
          </w:p>
        </w:tc>
        <w:tc>
          <w:tcPr>
            <w:tcW w:w="992" w:type="dxa"/>
            <w:shd w:val="clear" w:color="auto" w:fill="auto"/>
          </w:tcPr>
          <w:p w:rsidR="002F0A76" w:rsidRPr="00547E76" w:rsidRDefault="002F0A76">
            <w:pPr>
              <w:jc w:val="center"/>
            </w:pPr>
            <w:r>
              <w:t>750 000</w:t>
            </w:r>
          </w:p>
        </w:tc>
        <w:tc>
          <w:tcPr>
            <w:tcW w:w="1559" w:type="dxa"/>
            <w:shd w:val="clear" w:color="auto" w:fill="auto"/>
          </w:tcPr>
          <w:p w:rsidR="002F0A76" w:rsidRDefault="002F0A76" w:rsidP="00997786">
            <w:pPr>
              <w:ind w:left="-107" w:right="-176"/>
            </w:pPr>
          </w:p>
        </w:tc>
      </w:tr>
      <w:tr w:rsidR="002F57ED" w:rsidRPr="0076143C" w:rsidTr="00063B94">
        <w:tc>
          <w:tcPr>
            <w:tcW w:w="7763" w:type="dxa"/>
            <w:gridSpan w:val="5"/>
            <w:vMerge w:val="restart"/>
            <w:shd w:val="clear" w:color="auto" w:fill="auto"/>
          </w:tcPr>
          <w:p w:rsidR="002F57ED" w:rsidRDefault="002F57ED" w:rsidP="00135010">
            <w:pPr>
              <w:jc w:val="center"/>
            </w:pPr>
          </w:p>
        </w:tc>
        <w:tc>
          <w:tcPr>
            <w:tcW w:w="1276" w:type="dxa"/>
            <w:shd w:val="clear" w:color="auto" w:fill="auto"/>
          </w:tcPr>
          <w:p w:rsidR="002F57ED" w:rsidRPr="00547E76" w:rsidRDefault="002F57ED" w:rsidP="00135010">
            <w:pPr>
              <w:ind w:left="-114" w:right="-111"/>
              <w:jc w:val="center"/>
            </w:pPr>
            <w:r w:rsidRPr="00021CAB">
              <w:t>Кошти державного бюджету</w:t>
            </w:r>
          </w:p>
        </w:tc>
        <w:tc>
          <w:tcPr>
            <w:tcW w:w="1134" w:type="dxa"/>
            <w:shd w:val="clear" w:color="auto" w:fill="auto"/>
          </w:tcPr>
          <w:p w:rsidR="002F57ED" w:rsidRPr="0076143C" w:rsidRDefault="002F57ED" w:rsidP="00135010">
            <w:pPr>
              <w:jc w:val="center"/>
            </w:pPr>
          </w:p>
        </w:tc>
        <w:tc>
          <w:tcPr>
            <w:tcW w:w="1134" w:type="dxa"/>
            <w:shd w:val="clear" w:color="auto" w:fill="auto"/>
          </w:tcPr>
          <w:p w:rsidR="002F57ED" w:rsidRPr="0076143C" w:rsidRDefault="002F57ED" w:rsidP="00135010">
            <w:pPr>
              <w:jc w:val="center"/>
            </w:pPr>
          </w:p>
        </w:tc>
        <w:tc>
          <w:tcPr>
            <w:tcW w:w="1134" w:type="dxa"/>
            <w:shd w:val="clear" w:color="auto" w:fill="auto"/>
          </w:tcPr>
          <w:p w:rsidR="002F57ED" w:rsidRPr="0076143C" w:rsidRDefault="002F57ED" w:rsidP="00135010">
            <w:pPr>
              <w:jc w:val="center"/>
            </w:pPr>
          </w:p>
        </w:tc>
        <w:tc>
          <w:tcPr>
            <w:tcW w:w="992" w:type="dxa"/>
            <w:shd w:val="clear" w:color="auto" w:fill="auto"/>
          </w:tcPr>
          <w:p w:rsidR="002F57ED" w:rsidRPr="0076143C" w:rsidRDefault="002F57ED" w:rsidP="00135010">
            <w:pPr>
              <w:jc w:val="center"/>
            </w:pPr>
          </w:p>
        </w:tc>
        <w:tc>
          <w:tcPr>
            <w:tcW w:w="1559" w:type="dxa"/>
            <w:shd w:val="clear" w:color="auto" w:fill="auto"/>
          </w:tcPr>
          <w:p w:rsidR="002F57ED" w:rsidRPr="0076143C" w:rsidRDefault="002F57ED" w:rsidP="00135010"/>
        </w:tc>
      </w:tr>
      <w:tr w:rsidR="002F57ED" w:rsidRPr="0076143C" w:rsidTr="00063B94">
        <w:tc>
          <w:tcPr>
            <w:tcW w:w="7763" w:type="dxa"/>
            <w:gridSpan w:val="5"/>
            <w:vMerge/>
            <w:shd w:val="clear" w:color="auto" w:fill="auto"/>
          </w:tcPr>
          <w:p w:rsidR="002F57ED" w:rsidRDefault="002F57ED" w:rsidP="00135010">
            <w:pPr>
              <w:jc w:val="center"/>
            </w:pPr>
          </w:p>
        </w:tc>
        <w:tc>
          <w:tcPr>
            <w:tcW w:w="1276" w:type="dxa"/>
            <w:shd w:val="clear" w:color="auto" w:fill="auto"/>
          </w:tcPr>
          <w:p w:rsidR="002F57ED" w:rsidRPr="00547E76" w:rsidRDefault="002F57ED" w:rsidP="00135010">
            <w:pPr>
              <w:ind w:left="-114" w:right="-111"/>
              <w:jc w:val="center"/>
            </w:pPr>
            <w:r w:rsidRPr="00021CAB">
              <w:t>Кошти інших джерел</w:t>
            </w:r>
          </w:p>
        </w:tc>
        <w:tc>
          <w:tcPr>
            <w:tcW w:w="1134" w:type="dxa"/>
            <w:shd w:val="clear" w:color="auto" w:fill="auto"/>
          </w:tcPr>
          <w:p w:rsidR="002F57ED" w:rsidRPr="0076143C" w:rsidRDefault="002F57ED" w:rsidP="00135010">
            <w:pPr>
              <w:jc w:val="center"/>
            </w:pPr>
          </w:p>
        </w:tc>
        <w:tc>
          <w:tcPr>
            <w:tcW w:w="1134" w:type="dxa"/>
            <w:shd w:val="clear" w:color="auto" w:fill="auto"/>
          </w:tcPr>
          <w:p w:rsidR="002F57ED" w:rsidRPr="0076143C" w:rsidRDefault="002F57ED" w:rsidP="00135010">
            <w:pPr>
              <w:jc w:val="center"/>
            </w:pPr>
          </w:p>
        </w:tc>
        <w:tc>
          <w:tcPr>
            <w:tcW w:w="1134" w:type="dxa"/>
            <w:shd w:val="clear" w:color="auto" w:fill="auto"/>
          </w:tcPr>
          <w:p w:rsidR="002F57ED" w:rsidRPr="0076143C" w:rsidRDefault="002F57ED" w:rsidP="00135010">
            <w:pPr>
              <w:jc w:val="center"/>
            </w:pPr>
          </w:p>
        </w:tc>
        <w:tc>
          <w:tcPr>
            <w:tcW w:w="992" w:type="dxa"/>
            <w:shd w:val="clear" w:color="auto" w:fill="auto"/>
          </w:tcPr>
          <w:p w:rsidR="002F57ED" w:rsidRPr="0076143C" w:rsidRDefault="002F57ED" w:rsidP="00135010">
            <w:pPr>
              <w:jc w:val="center"/>
            </w:pPr>
          </w:p>
        </w:tc>
        <w:tc>
          <w:tcPr>
            <w:tcW w:w="1559" w:type="dxa"/>
            <w:shd w:val="clear" w:color="auto" w:fill="auto"/>
          </w:tcPr>
          <w:p w:rsidR="002F57ED" w:rsidRPr="0076143C" w:rsidRDefault="002F57ED" w:rsidP="00135010"/>
        </w:tc>
      </w:tr>
      <w:tr w:rsidR="002F57ED" w:rsidRPr="0076143C" w:rsidTr="00063B94">
        <w:tc>
          <w:tcPr>
            <w:tcW w:w="7763" w:type="dxa"/>
            <w:gridSpan w:val="5"/>
            <w:vMerge/>
            <w:shd w:val="clear" w:color="auto" w:fill="auto"/>
          </w:tcPr>
          <w:p w:rsidR="002F57ED" w:rsidRDefault="002F57ED" w:rsidP="00135010">
            <w:pPr>
              <w:jc w:val="center"/>
            </w:pPr>
          </w:p>
        </w:tc>
        <w:tc>
          <w:tcPr>
            <w:tcW w:w="1276" w:type="dxa"/>
            <w:shd w:val="clear" w:color="auto" w:fill="auto"/>
          </w:tcPr>
          <w:p w:rsidR="002F57ED" w:rsidRPr="00547E76" w:rsidRDefault="002F57ED" w:rsidP="00135010">
            <w:pPr>
              <w:jc w:val="center"/>
            </w:pPr>
            <w:r>
              <w:t>Усього</w:t>
            </w:r>
          </w:p>
        </w:tc>
        <w:tc>
          <w:tcPr>
            <w:tcW w:w="1134" w:type="dxa"/>
            <w:shd w:val="clear" w:color="auto" w:fill="auto"/>
          </w:tcPr>
          <w:p w:rsidR="002F57ED" w:rsidRPr="0076143C" w:rsidRDefault="002F57ED" w:rsidP="00135010">
            <w:pPr>
              <w:jc w:val="center"/>
            </w:pPr>
          </w:p>
        </w:tc>
        <w:tc>
          <w:tcPr>
            <w:tcW w:w="1134" w:type="dxa"/>
            <w:shd w:val="clear" w:color="auto" w:fill="auto"/>
          </w:tcPr>
          <w:p w:rsidR="002F57ED" w:rsidRPr="0076143C" w:rsidRDefault="002F57ED" w:rsidP="00135010">
            <w:pPr>
              <w:jc w:val="center"/>
            </w:pPr>
          </w:p>
        </w:tc>
        <w:tc>
          <w:tcPr>
            <w:tcW w:w="1134" w:type="dxa"/>
            <w:shd w:val="clear" w:color="auto" w:fill="auto"/>
          </w:tcPr>
          <w:p w:rsidR="002F57ED" w:rsidRPr="0076143C" w:rsidRDefault="002F57ED" w:rsidP="00135010">
            <w:pPr>
              <w:jc w:val="center"/>
            </w:pPr>
          </w:p>
        </w:tc>
        <w:tc>
          <w:tcPr>
            <w:tcW w:w="992" w:type="dxa"/>
            <w:shd w:val="clear" w:color="auto" w:fill="auto"/>
          </w:tcPr>
          <w:p w:rsidR="002F57ED" w:rsidRPr="0076143C" w:rsidRDefault="002F57ED" w:rsidP="00135010">
            <w:pPr>
              <w:jc w:val="center"/>
            </w:pPr>
          </w:p>
        </w:tc>
        <w:tc>
          <w:tcPr>
            <w:tcW w:w="1559" w:type="dxa"/>
            <w:shd w:val="clear" w:color="auto" w:fill="auto"/>
          </w:tcPr>
          <w:p w:rsidR="002F57ED" w:rsidRPr="0076143C" w:rsidRDefault="002F57ED" w:rsidP="00135010"/>
        </w:tc>
      </w:tr>
      <w:tr w:rsidR="002F57ED" w:rsidRPr="0076143C" w:rsidTr="00063B94">
        <w:tc>
          <w:tcPr>
            <w:tcW w:w="7763" w:type="dxa"/>
            <w:gridSpan w:val="5"/>
            <w:vMerge/>
            <w:shd w:val="clear" w:color="auto" w:fill="auto"/>
          </w:tcPr>
          <w:p w:rsidR="002F57ED" w:rsidRDefault="002F57ED" w:rsidP="00135010">
            <w:pPr>
              <w:jc w:val="center"/>
            </w:pPr>
          </w:p>
        </w:tc>
        <w:tc>
          <w:tcPr>
            <w:tcW w:w="1276" w:type="dxa"/>
            <w:shd w:val="clear" w:color="auto" w:fill="auto"/>
          </w:tcPr>
          <w:p w:rsidR="002F57ED" w:rsidRPr="00547E76" w:rsidRDefault="002F57ED" w:rsidP="00135010">
            <w:pPr>
              <w:jc w:val="center"/>
            </w:pPr>
          </w:p>
        </w:tc>
        <w:tc>
          <w:tcPr>
            <w:tcW w:w="1134" w:type="dxa"/>
            <w:shd w:val="clear" w:color="auto" w:fill="auto"/>
          </w:tcPr>
          <w:p w:rsidR="002F57ED" w:rsidRPr="0076143C" w:rsidRDefault="002F57ED" w:rsidP="00135010">
            <w:pPr>
              <w:ind w:left="-113"/>
              <w:jc w:val="center"/>
            </w:pPr>
          </w:p>
        </w:tc>
        <w:tc>
          <w:tcPr>
            <w:tcW w:w="1134" w:type="dxa"/>
            <w:shd w:val="clear" w:color="auto" w:fill="auto"/>
          </w:tcPr>
          <w:p w:rsidR="002F57ED" w:rsidRPr="0076143C" w:rsidRDefault="002F57ED" w:rsidP="00135010">
            <w:pPr>
              <w:ind w:left="-104"/>
              <w:jc w:val="center"/>
            </w:pPr>
          </w:p>
        </w:tc>
        <w:tc>
          <w:tcPr>
            <w:tcW w:w="1134" w:type="dxa"/>
            <w:shd w:val="clear" w:color="auto" w:fill="auto"/>
          </w:tcPr>
          <w:p w:rsidR="002F57ED" w:rsidRPr="0076143C" w:rsidRDefault="002F57ED" w:rsidP="00135010">
            <w:pPr>
              <w:ind w:left="-110"/>
              <w:jc w:val="center"/>
            </w:pPr>
          </w:p>
        </w:tc>
        <w:tc>
          <w:tcPr>
            <w:tcW w:w="992" w:type="dxa"/>
            <w:shd w:val="clear" w:color="auto" w:fill="auto"/>
          </w:tcPr>
          <w:p w:rsidR="002F57ED" w:rsidRPr="0076143C" w:rsidRDefault="002F57ED" w:rsidP="00135010">
            <w:pPr>
              <w:ind w:hanging="101"/>
              <w:jc w:val="center"/>
            </w:pPr>
          </w:p>
        </w:tc>
        <w:tc>
          <w:tcPr>
            <w:tcW w:w="1559" w:type="dxa"/>
            <w:shd w:val="clear" w:color="auto" w:fill="auto"/>
          </w:tcPr>
          <w:p w:rsidR="002F57ED" w:rsidRPr="0076143C" w:rsidRDefault="002F57ED" w:rsidP="00135010"/>
        </w:tc>
      </w:tr>
      <w:bookmarkEnd w:id="5"/>
    </w:tbl>
    <w:p w:rsidR="00DB3733" w:rsidRDefault="00DB3733" w:rsidP="00675D83">
      <w:pPr>
        <w:jc w:val="right"/>
        <w:rPr>
          <w:b/>
        </w:rPr>
        <w:sectPr w:rsidR="00DB3733" w:rsidSect="00063B94">
          <w:pgSz w:w="16838" w:h="11906" w:orient="landscape"/>
          <w:pgMar w:top="709" w:right="820" w:bottom="426" w:left="1134" w:header="709" w:footer="709" w:gutter="0"/>
          <w:cols w:space="708"/>
          <w:docGrid w:linePitch="360"/>
        </w:sectPr>
      </w:pPr>
    </w:p>
    <w:p w:rsidR="00F671A4" w:rsidRDefault="00F671A4" w:rsidP="00DB3733">
      <w:pPr>
        <w:rPr>
          <w:b/>
        </w:rPr>
      </w:pPr>
    </w:p>
    <w:p w:rsidR="00652FB7" w:rsidRPr="00D15A42" w:rsidRDefault="00652FB7" w:rsidP="00652FB7">
      <w:pPr>
        <w:jc w:val="right"/>
        <w:rPr>
          <w:b/>
        </w:rPr>
      </w:pPr>
    </w:p>
    <w:p w:rsidR="0087069C" w:rsidRDefault="0087069C" w:rsidP="00E145C7">
      <w:pPr>
        <w:rPr>
          <w:b/>
        </w:rPr>
      </w:pPr>
    </w:p>
    <w:p w:rsidR="00361DFD" w:rsidRDefault="00361DFD">
      <w:pPr>
        <w:spacing w:line="276" w:lineRule="auto"/>
      </w:pPr>
    </w:p>
    <w:sectPr w:rsidR="00361DFD" w:rsidSect="00DB373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185" w:rsidRDefault="00632185" w:rsidP="00FC6F34">
      <w:r>
        <w:separator/>
      </w:r>
    </w:p>
  </w:endnote>
  <w:endnote w:type="continuationSeparator" w:id="0">
    <w:p w:rsidR="00632185" w:rsidRDefault="00632185" w:rsidP="00FC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185" w:rsidRDefault="00632185" w:rsidP="00FC6F34">
      <w:r>
        <w:separator/>
      </w:r>
    </w:p>
  </w:footnote>
  <w:footnote w:type="continuationSeparator" w:id="0">
    <w:p w:rsidR="00632185" w:rsidRDefault="00632185" w:rsidP="00FC6F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562C"/>
    <w:multiLevelType w:val="multilevel"/>
    <w:tmpl w:val="501E011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169867ED"/>
    <w:multiLevelType w:val="hybridMultilevel"/>
    <w:tmpl w:val="372E2DA4"/>
    <w:lvl w:ilvl="0" w:tplc="FFE4725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nsid w:val="19D54122"/>
    <w:multiLevelType w:val="hybridMultilevel"/>
    <w:tmpl w:val="F1A612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4656741"/>
    <w:multiLevelType w:val="hybridMultilevel"/>
    <w:tmpl w:val="8B248BC2"/>
    <w:lvl w:ilvl="0" w:tplc="ADA66FC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nsid w:val="43500BC5"/>
    <w:multiLevelType w:val="hybridMultilevel"/>
    <w:tmpl w:val="79786F7C"/>
    <w:lvl w:ilvl="0" w:tplc="4ABA1EEC">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499C1DB8"/>
    <w:multiLevelType w:val="hybridMultilevel"/>
    <w:tmpl w:val="C9BCD43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nsid w:val="4DEF1CBF"/>
    <w:multiLevelType w:val="hybridMultilevel"/>
    <w:tmpl w:val="A46660E4"/>
    <w:lvl w:ilvl="0" w:tplc="74568F0E">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7">
    <w:nsid w:val="505500B4"/>
    <w:multiLevelType w:val="hybridMultilevel"/>
    <w:tmpl w:val="F532FF18"/>
    <w:lvl w:ilvl="0" w:tplc="01CE78C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5BC6019F"/>
    <w:multiLevelType w:val="hybridMultilevel"/>
    <w:tmpl w:val="959AD410"/>
    <w:lvl w:ilvl="0" w:tplc="A01CF416">
      <w:start w:val="1"/>
      <w:numFmt w:val="decimal"/>
      <w:lvlText w:val="%1."/>
      <w:lvlJc w:val="left"/>
      <w:pPr>
        <w:ind w:left="785" w:hanging="360"/>
      </w:pPr>
      <w:rPr>
        <w:rFonts w:hint="default"/>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9">
    <w:nsid w:val="7C190DFD"/>
    <w:multiLevelType w:val="hybridMultilevel"/>
    <w:tmpl w:val="87E4B9B0"/>
    <w:lvl w:ilvl="0" w:tplc="FFE47252">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2"/>
  </w:num>
  <w:num w:numId="2">
    <w:abstractNumId w:val="4"/>
  </w:num>
  <w:num w:numId="3">
    <w:abstractNumId w:val="3"/>
  </w:num>
  <w:num w:numId="4">
    <w:abstractNumId w:val="7"/>
  </w:num>
  <w:num w:numId="5">
    <w:abstractNumId w:val="8"/>
  </w:num>
  <w:num w:numId="6">
    <w:abstractNumId w:val="6"/>
  </w:num>
  <w:num w:numId="7">
    <w:abstractNumId w:val="0"/>
  </w:num>
  <w:num w:numId="8">
    <w:abstractNumId w:val="1"/>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9C9"/>
    <w:rsid w:val="00010F8B"/>
    <w:rsid w:val="00012AE4"/>
    <w:rsid w:val="000162BD"/>
    <w:rsid w:val="00025BB2"/>
    <w:rsid w:val="000267A6"/>
    <w:rsid w:val="00040797"/>
    <w:rsid w:val="00043CEE"/>
    <w:rsid w:val="00046660"/>
    <w:rsid w:val="00050CC3"/>
    <w:rsid w:val="000554C2"/>
    <w:rsid w:val="000578E8"/>
    <w:rsid w:val="00063B94"/>
    <w:rsid w:val="00066AA6"/>
    <w:rsid w:val="00072B4B"/>
    <w:rsid w:val="00075115"/>
    <w:rsid w:val="00081153"/>
    <w:rsid w:val="0008364E"/>
    <w:rsid w:val="000836B5"/>
    <w:rsid w:val="00092FB1"/>
    <w:rsid w:val="000A0312"/>
    <w:rsid w:val="000A3657"/>
    <w:rsid w:val="000A4142"/>
    <w:rsid w:val="000B1CE5"/>
    <w:rsid w:val="000B48FE"/>
    <w:rsid w:val="000B4DD9"/>
    <w:rsid w:val="000B50EF"/>
    <w:rsid w:val="000C234A"/>
    <w:rsid w:val="000C543F"/>
    <w:rsid w:val="000D0000"/>
    <w:rsid w:val="000D5D98"/>
    <w:rsid w:val="000D6D23"/>
    <w:rsid w:val="000E088A"/>
    <w:rsid w:val="000E1AE7"/>
    <w:rsid w:val="000E1E0D"/>
    <w:rsid w:val="000E4032"/>
    <w:rsid w:val="000E47D3"/>
    <w:rsid w:val="000F5FEE"/>
    <w:rsid w:val="00101CF6"/>
    <w:rsid w:val="001050CF"/>
    <w:rsid w:val="001158CC"/>
    <w:rsid w:val="00122857"/>
    <w:rsid w:val="001270AB"/>
    <w:rsid w:val="00134346"/>
    <w:rsid w:val="00135010"/>
    <w:rsid w:val="00135F93"/>
    <w:rsid w:val="001421A7"/>
    <w:rsid w:val="00154091"/>
    <w:rsid w:val="00154860"/>
    <w:rsid w:val="00161800"/>
    <w:rsid w:val="001746FB"/>
    <w:rsid w:val="001802D3"/>
    <w:rsid w:val="001841F7"/>
    <w:rsid w:val="00185814"/>
    <w:rsid w:val="001905D4"/>
    <w:rsid w:val="00190CD6"/>
    <w:rsid w:val="001920CA"/>
    <w:rsid w:val="001962BE"/>
    <w:rsid w:val="001A3F20"/>
    <w:rsid w:val="001B1908"/>
    <w:rsid w:val="001B76C9"/>
    <w:rsid w:val="001C6FC1"/>
    <w:rsid w:val="001C718B"/>
    <w:rsid w:val="001E5D42"/>
    <w:rsid w:val="001F1E3C"/>
    <w:rsid w:val="001F3A9E"/>
    <w:rsid w:val="001F47AE"/>
    <w:rsid w:val="00213E44"/>
    <w:rsid w:val="00214675"/>
    <w:rsid w:val="00216D90"/>
    <w:rsid w:val="00224760"/>
    <w:rsid w:val="00231C2F"/>
    <w:rsid w:val="00242A7A"/>
    <w:rsid w:val="002522A7"/>
    <w:rsid w:val="002531C9"/>
    <w:rsid w:val="00265D31"/>
    <w:rsid w:val="00270636"/>
    <w:rsid w:val="00274656"/>
    <w:rsid w:val="00282A71"/>
    <w:rsid w:val="00283BA7"/>
    <w:rsid w:val="002875B8"/>
    <w:rsid w:val="00287FF8"/>
    <w:rsid w:val="00290A85"/>
    <w:rsid w:val="002A04F6"/>
    <w:rsid w:val="002A4BFF"/>
    <w:rsid w:val="002A6303"/>
    <w:rsid w:val="002A7401"/>
    <w:rsid w:val="002A7635"/>
    <w:rsid w:val="002B2B47"/>
    <w:rsid w:val="002B3976"/>
    <w:rsid w:val="002C0A13"/>
    <w:rsid w:val="002C1C52"/>
    <w:rsid w:val="002C5012"/>
    <w:rsid w:val="002E57A4"/>
    <w:rsid w:val="002E6F8E"/>
    <w:rsid w:val="002F04E6"/>
    <w:rsid w:val="002F0A76"/>
    <w:rsid w:val="002F1CF0"/>
    <w:rsid w:val="002F57ED"/>
    <w:rsid w:val="002F72E2"/>
    <w:rsid w:val="00304C3E"/>
    <w:rsid w:val="00321E66"/>
    <w:rsid w:val="003221E8"/>
    <w:rsid w:val="003266E5"/>
    <w:rsid w:val="00331B3A"/>
    <w:rsid w:val="003405D1"/>
    <w:rsid w:val="00340664"/>
    <w:rsid w:val="00340C6A"/>
    <w:rsid w:val="003424D2"/>
    <w:rsid w:val="00347E40"/>
    <w:rsid w:val="00352FB0"/>
    <w:rsid w:val="00353BD3"/>
    <w:rsid w:val="00357699"/>
    <w:rsid w:val="00361084"/>
    <w:rsid w:val="00361DFD"/>
    <w:rsid w:val="0036511D"/>
    <w:rsid w:val="003672FC"/>
    <w:rsid w:val="0036751E"/>
    <w:rsid w:val="0037071E"/>
    <w:rsid w:val="003730CC"/>
    <w:rsid w:val="00375361"/>
    <w:rsid w:val="00383646"/>
    <w:rsid w:val="00386744"/>
    <w:rsid w:val="00386ABB"/>
    <w:rsid w:val="0039022C"/>
    <w:rsid w:val="003A0E89"/>
    <w:rsid w:val="003A112E"/>
    <w:rsid w:val="003A21B4"/>
    <w:rsid w:val="003A5F9E"/>
    <w:rsid w:val="003B5562"/>
    <w:rsid w:val="003C1585"/>
    <w:rsid w:val="003C3341"/>
    <w:rsid w:val="003C5FBD"/>
    <w:rsid w:val="003C6458"/>
    <w:rsid w:val="003C69E3"/>
    <w:rsid w:val="003D221A"/>
    <w:rsid w:val="003D3196"/>
    <w:rsid w:val="003D7560"/>
    <w:rsid w:val="003E0480"/>
    <w:rsid w:val="003E17B2"/>
    <w:rsid w:val="003E1CCE"/>
    <w:rsid w:val="003E403F"/>
    <w:rsid w:val="003F0179"/>
    <w:rsid w:val="00406A54"/>
    <w:rsid w:val="00410F41"/>
    <w:rsid w:val="0041163B"/>
    <w:rsid w:val="00413C39"/>
    <w:rsid w:val="00416DA6"/>
    <w:rsid w:val="00425E9C"/>
    <w:rsid w:val="004303C1"/>
    <w:rsid w:val="00432D3D"/>
    <w:rsid w:val="00436F0B"/>
    <w:rsid w:val="00445655"/>
    <w:rsid w:val="004537DB"/>
    <w:rsid w:val="00461296"/>
    <w:rsid w:val="004622EF"/>
    <w:rsid w:val="00462533"/>
    <w:rsid w:val="004639A3"/>
    <w:rsid w:val="0046481F"/>
    <w:rsid w:val="00464D88"/>
    <w:rsid w:val="0047091B"/>
    <w:rsid w:val="0047412B"/>
    <w:rsid w:val="00475C24"/>
    <w:rsid w:val="00483D15"/>
    <w:rsid w:val="00495D1E"/>
    <w:rsid w:val="004966C4"/>
    <w:rsid w:val="004A096A"/>
    <w:rsid w:val="004A3826"/>
    <w:rsid w:val="004A4C71"/>
    <w:rsid w:val="004A5483"/>
    <w:rsid w:val="004A6CFA"/>
    <w:rsid w:val="004B2EA8"/>
    <w:rsid w:val="004B4526"/>
    <w:rsid w:val="004C369C"/>
    <w:rsid w:val="004C41F3"/>
    <w:rsid w:val="004C78B9"/>
    <w:rsid w:val="004C7FCA"/>
    <w:rsid w:val="004D0AB1"/>
    <w:rsid w:val="004E5642"/>
    <w:rsid w:val="004E5C8F"/>
    <w:rsid w:val="004F09C9"/>
    <w:rsid w:val="004F1F5B"/>
    <w:rsid w:val="004F55F8"/>
    <w:rsid w:val="0050499A"/>
    <w:rsid w:val="00505B70"/>
    <w:rsid w:val="00514D83"/>
    <w:rsid w:val="005163C5"/>
    <w:rsid w:val="005207FD"/>
    <w:rsid w:val="00520996"/>
    <w:rsid w:val="00525A8A"/>
    <w:rsid w:val="00532531"/>
    <w:rsid w:val="00534DF7"/>
    <w:rsid w:val="00541059"/>
    <w:rsid w:val="00543EC8"/>
    <w:rsid w:val="00547E76"/>
    <w:rsid w:val="00552A28"/>
    <w:rsid w:val="005556E8"/>
    <w:rsid w:val="0056112E"/>
    <w:rsid w:val="00564706"/>
    <w:rsid w:val="00572B3C"/>
    <w:rsid w:val="00573938"/>
    <w:rsid w:val="00581409"/>
    <w:rsid w:val="0059141A"/>
    <w:rsid w:val="00592283"/>
    <w:rsid w:val="00593898"/>
    <w:rsid w:val="00593F84"/>
    <w:rsid w:val="005967E1"/>
    <w:rsid w:val="00597F24"/>
    <w:rsid w:val="005A1F73"/>
    <w:rsid w:val="005A2F73"/>
    <w:rsid w:val="005A7FAB"/>
    <w:rsid w:val="005C08FF"/>
    <w:rsid w:val="005C109F"/>
    <w:rsid w:val="005C42DF"/>
    <w:rsid w:val="005C59C8"/>
    <w:rsid w:val="005D69E0"/>
    <w:rsid w:val="005F0492"/>
    <w:rsid w:val="005F433E"/>
    <w:rsid w:val="00615DF1"/>
    <w:rsid w:val="006171EE"/>
    <w:rsid w:val="00624F94"/>
    <w:rsid w:val="00632185"/>
    <w:rsid w:val="00632F8D"/>
    <w:rsid w:val="006335DD"/>
    <w:rsid w:val="00643414"/>
    <w:rsid w:val="00646EC3"/>
    <w:rsid w:val="00646FDE"/>
    <w:rsid w:val="00652FB7"/>
    <w:rsid w:val="00667D0B"/>
    <w:rsid w:val="0067298A"/>
    <w:rsid w:val="00675D83"/>
    <w:rsid w:val="00676056"/>
    <w:rsid w:val="0068221C"/>
    <w:rsid w:val="00692C6C"/>
    <w:rsid w:val="0069352B"/>
    <w:rsid w:val="00693633"/>
    <w:rsid w:val="0069754E"/>
    <w:rsid w:val="006A0CE9"/>
    <w:rsid w:val="006B6B7B"/>
    <w:rsid w:val="006C0B39"/>
    <w:rsid w:val="006C1AD1"/>
    <w:rsid w:val="006C46F7"/>
    <w:rsid w:val="006C5D61"/>
    <w:rsid w:val="006C6C10"/>
    <w:rsid w:val="006D1696"/>
    <w:rsid w:val="006D323A"/>
    <w:rsid w:val="006D38FE"/>
    <w:rsid w:val="006D570D"/>
    <w:rsid w:val="006D7A4F"/>
    <w:rsid w:val="006E11ED"/>
    <w:rsid w:val="006E144F"/>
    <w:rsid w:val="006E2BBE"/>
    <w:rsid w:val="006E383A"/>
    <w:rsid w:val="006F0EF4"/>
    <w:rsid w:val="006F7A87"/>
    <w:rsid w:val="00700271"/>
    <w:rsid w:val="00700F2B"/>
    <w:rsid w:val="007032F2"/>
    <w:rsid w:val="0071138B"/>
    <w:rsid w:val="00714E86"/>
    <w:rsid w:val="007225C5"/>
    <w:rsid w:val="007252CE"/>
    <w:rsid w:val="007314B6"/>
    <w:rsid w:val="007337E2"/>
    <w:rsid w:val="00736FD5"/>
    <w:rsid w:val="007403A1"/>
    <w:rsid w:val="00740B11"/>
    <w:rsid w:val="007418AD"/>
    <w:rsid w:val="0075046B"/>
    <w:rsid w:val="0075303F"/>
    <w:rsid w:val="00754003"/>
    <w:rsid w:val="00756CB2"/>
    <w:rsid w:val="0076143C"/>
    <w:rsid w:val="00762F2E"/>
    <w:rsid w:val="007669CF"/>
    <w:rsid w:val="00772E65"/>
    <w:rsid w:val="00773C61"/>
    <w:rsid w:val="007745BF"/>
    <w:rsid w:val="007810D7"/>
    <w:rsid w:val="00781B93"/>
    <w:rsid w:val="0078654A"/>
    <w:rsid w:val="00790284"/>
    <w:rsid w:val="00792D7B"/>
    <w:rsid w:val="007931E6"/>
    <w:rsid w:val="007945A6"/>
    <w:rsid w:val="007A1153"/>
    <w:rsid w:val="007A4B7E"/>
    <w:rsid w:val="007A58D8"/>
    <w:rsid w:val="007B382F"/>
    <w:rsid w:val="007B76AA"/>
    <w:rsid w:val="007C2F5B"/>
    <w:rsid w:val="007C5464"/>
    <w:rsid w:val="007D04E1"/>
    <w:rsid w:val="007D284E"/>
    <w:rsid w:val="007E4839"/>
    <w:rsid w:val="007E4FC3"/>
    <w:rsid w:val="007E5198"/>
    <w:rsid w:val="007F0107"/>
    <w:rsid w:val="007F11E7"/>
    <w:rsid w:val="007F77FC"/>
    <w:rsid w:val="008043BA"/>
    <w:rsid w:val="00804FC8"/>
    <w:rsid w:val="00806E10"/>
    <w:rsid w:val="00807474"/>
    <w:rsid w:val="00807E54"/>
    <w:rsid w:val="008135A1"/>
    <w:rsid w:val="008141A4"/>
    <w:rsid w:val="00815F59"/>
    <w:rsid w:val="00821813"/>
    <w:rsid w:val="00831B21"/>
    <w:rsid w:val="00837181"/>
    <w:rsid w:val="008439B7"/>
    <w:rsid w:val="00851C3F"/>
    <w:rsid w:val="0085264D"/>
    <w:rsid w:val="0086066C"/>
    <w:rsid w:val="0087069C"/>
    <w:rsid w:val="00875870"/>
    <w:rsid w:val="008859FF"/>
    <w:rsid w:val="0088658C"/>
    <w:rsid w:val="00891255"/>
    <w:rsid w:val="008A692F"/>
    <w:rsid w:val="008A7074"/>
    <w:rsid w:val="008A7B15"/>
    <w:rsid w:val="008B55D8"/>
    <w:rsid w:val="008B611E"/>
    <w:rsid w:val="008B6B14"/>
    <w:rsid w:val="008B7093"/>
    <w:rsid w:val="008C17E3"/>
    <w:rsid w:val="008C64A1"/>
    <w:rsid w:val="008C77E1"/>
    <w:rsid w:val="008D2940"/>
    <w:rsid w:val="008D6421"/>
    <w:rsid w:val="008D704F"/>
    <w:rsid w:val="008E097D"/>
    <w:rsid w:val="008F293C"/>
    <w:rsid w:val="008F6622"/>
    <w:rsid w:val="00902B07"/>
    <w:rsid w:val="009073E3"/>
    <w:rsid w:val="00915605"/>
    <w:rsid w:val="0091759A"/>
    <w:rsid w:val="00920E5D"/>
    <w:rsid w:val="009331F8"/>
    <w:rsid w:val="009339D6"/>
    <w:rsid w:val="0093524E"/>
    <w:rsid w:val="00937447"/>
    <w:rsid w:val="00952204"/>
    <w:rsid w:val="009546ED"/>
    <w:rsid w:val="00954953"/>
    <w:rsid w:val="00954C91"/>
    <w:rsid w:val="009601F6"/>
    <w:rsid w:val="00962E38"/>
    <w:rsid w:val="009650C3"/>
    <w:rsid w:val="0097061F"/>
    <w:rsid w:val="00973032"/>
    <w:rsid w:val="009760A9"/>
    <w:rsid w:val="00976A6F"/>
    <w:rsid w:val="00983B94"/>
    <w:rsid w:val="00997786"/>
    <w:rsid w:val="009A2CED"/>
    <w:rsid w:val="009A53DE"/>
    <w:rsid w:val="009A5B25"/>
    <w:rsid w:val="009B02B4"/>
    <w:rsid w:val="009B1319"/>
    <w:rsid w:val="009B1BAC"/>
    <w:rsid w:val="009B709C"/>
    <w:rsid w:val="009C5EDA"/>
    <w:rsid w:val="009D294B"/>
    <w:rsid w:val="009E09CC"/>
    <w:rsid w:val="009E4819"/>
    <w:rsid w:val="009E6257"/>
    <w:rsid w:val="009F03A7"/>
    <w:rsid w:val="009F2025"/>
    <w:rsid w:val="00A11D36"/>
    <w:rsid w:val="00A23534"/>
    <w:rsid w:val="00A3587C"/>
    <w:rsid w:val="00A35E1E"/>
    <w:rsid w:val="00A404CF"/>
    <w:rsid w:val="00A4362C"/>
    <w:rsid w:val="00A45215"/>
    <w:rsid w:val="00A57C06"/>
    <w:rsid w:val="00A6357F"/>
    <w:rsid w:val="00A6588D"/>
    <w:rsid w:val="00A70289"/>
    <w:rsid w:val="00A72C25"/>
    <w:rsid w:val="00A8248E"/>
    <w:rsid w:val="00A90A13"/>
    <w:rsid w:val="00A914CB"/>
    <w:rsid w:val="00A93F72"/>
    <w:rsid w:val="00A967E1"/>
    <w:rsid w:val="00AA0855"/>
    <w:rsid w:val="00AA4766"/>
    <w:rsid w:val="00AA508E"/>
    <w:rsid w:val="00AB0FF7"/>
    <w:rsid w:val="00AB5AA0"/>
    <w:rsid w:val="00AB634D"/>
    <w:rsid w:val="00AB73F3"/>
    <w:rsid w:val="00AC01B9"/>
    <w:rsid w:val="00AC3057"/>
    <w:rsid w:val="00AC55E2"/>
    <w:rsid w:val="00AC659B"/>
    <w:rsid w:val="00AD0661"/>
    <w:rsid w:val="00AD4BAF"/>
    <w:rsid w:val="00AE1F33"/>
    <w:rsid w:val="00AF693C"/>
    <w:rsid w:val="00AF7117"/>
    <w:rsid w:val="00B018D8"/>
    <w:rsid w:val="00B04ED1"/>
    <w:rsid w:val="00B04FE9"/>
    <w:rsid w:val="00B13C0F"/>
    <w:rsid w:val="00B13FFB"/>
    <w:rsid w:val="00B14A9E"/>
    <w:rsid w:val="00B174D4"/>
    <w:rsid w:val="00B2065F"/>
    <w:rsid w:val="00B22F81"/>
    <w:rsid w:val="00B27204"/>
    <w:rsid w:val="00B31228"/>
    <w:rsid w:val="00B34D89"/>
    <w:rsid w:val="00B47BE5"/>
    <w:rsid w:val="00B5447A"/>
    <w:rsid w:val="00B54F83"/>
    <w:rsid w:val="00B56E79"/>
    <w:rsid w:val="00B56F92"/>
    <w:rsid w:val="00B57153"/>
    <w:rsid w:val="00B62A31"/>
    <w:rsid w:val="00B63443"/>
    <w:rsid w:val="00B67609"/>
    <w:rsid w:val="00B70C2E"/>
    <w:rsid w:val="00B72799"/>
    <w:rsid w:val="00B8398A"/>
    <w:rsid w:val="00B86359"/>
    <w:rsid w:val="00B96251"/>
    <w:rsid w:val="00B97BFE"/>
    <w:rsid w:val="00BA0362"/>
    <w:rsid w:val="00BA6577"/>
    <w:rsid w:val="00BC1C63"/>
    <w:rsid w:val="00BC7E13"/>
    <w:rsid w:val="00BD02EB"/>
    <w:rsid w:val="00BD289B"/>
    <w:rsid w:val="00BD5340"/>
    <w:rsid w:val="00BD6ACB"/>
    <w:rsid w:val="00BE2F6D"/>
    <w:rsid w:val="00BF0001"/>
    <w:rsid w:val="00BF3062"/>
    <w:rsid w:val="00BF30C2"/>
    <w:rsid w:val="00BF5EFF"/>
    <w:rsid w:val="00C16AFE"/>
    <w:rsid w:val="00C211AF"/>
    <w:rsid w:val="00C21DDA"/>
    <w:rsid w:val="00C244E4"/>
    <w:rsid w:val="00C33358"/>
    <w:rsid w:val="00C36C93"/>
    <w:rsid w:val="00C4151B"/>
    <w:rsid w:val="00C42845"/>
    <w:rsid w:val="00C42E9E"/>
    <w:rsid w:val="00C433C1"/>
    <w:rsid w:val="00C60F7D"/>
    <w:rsid w:val="00C63093"/>
    <w:rsid w:val="00C63600"/>
    <w:rsid w:val="00C7062A"/>
    <w:rsid w:val="00C74502"/>
    <w:rsid w:val="00C76F8D"/>
    <w:rsid w:val="00C83BDC"/>
    <w:rsid w:val="00C852AF"/>
    <w:rsid w:val="00C8632E"/>
    <w:rsid w:val="00C869A3"/>
    <w:rsid w:val="00C90650"/>
    <w:rsid w:val="00C9328A"/>
    <w:rsid w:val="00C935FD"/>
    <w:rsid w:val="00C947D8"/>
    <w:rsid w:val="00CB72DC"/>
    <w:rsid w:val="00CC32E1"/>
    <w:rsid w:val="00CC52DF"/>
    <w:rsid w:val="00CC5328"/>
    <w:rsid w:val="00CC76F4"/>
    <w:rsid w:val="00CE5527"/>
    <w:rsid w:val="00CF0EF5"/>
    <w:rsid w:val="00CF12B3"/>
    <w:rsid w:val="00CF4235"/>
    <w:rsid w:val="00CF4C81"/>
    <w:rsid w:val="00CF4F1F"/>
    <w:rsid w:val="00D02FCD"/>
    <w:rsid w:val="00D15A42"/>
    <w:rsid w:val="00D179D9"/>
    <w:rsid w:val="00D315A5"/>
    <w:rsid w:val="00D34727"/>
    <w:rsid w:val="00D36D9E"/>
    <w:rsid w:val="00D40CE4"/>
    <w:rsid w:val="00D43D2E"/>
    <w:rsid w:val="00D45A7E"/>
    <w:rsid w:val="00D45FC0"/>
    <w:rsid w:val="00D47225"/>
    <w:rsid w:val="00D51B5D"/>
    <w:rsid w:val="00D526A1"/>
    <w:rsid w:val="00D54E36"/>
    <w:rsid w:val="00D645F2"/>
    <w:rsid w:val="00D647A2"/>
    <w:rsid w:val="00D70254"/>
    <w:rsid w:val="00D732D8"/>
    <w:rsid w:val="00D73C86"/>
    <w:rsid w:val="00D80C30"/>
    <w:rsid w:val="00D94956"/>
    <w:rsid w:val="00DA0259"/>
    <w:rsid w:val="00DB3074"/>
    <w:rsid w:val="00DB3733"/>
    <w:rsid w:val="00DB3C71"/>
    <w:rsid w:val="00DB74C1"/>
    <w:rsid w:val="00DC2BE0"/>
    <w:rsid w:val="00DC702A"/>
    <w:rsid w:val="00DD53C1"/>
    <w:rsid w:val="00DD61FC"/>
    <w:rsid w:val="00DE4641"/>
    <w:rsid w:val="00DE6958"/>
    <w:rsid w:val="00DF0853"/>
    <w:rsid w:val="00E02D61"/>
    <w:rsid w:val="00E053A1"/>
    <w:rsid w:val="00E07D12"/>
    <w:rsid w:val="00E07EB0"/>
    <w:rsid w:val="00E145C7"/>
    <w:rsid w:val="00E14754"/>
    <w:rsid w:val="00E1721F"/>
    <w:rsid w:val="00E211CF"/>
    <w:rsid w:val="00E23AE1"/>
    <w:rsid w:val="00E27FED"/>
    <w:rsid w:val="00E51298"/>
    <w:rsid w:val="00E528DA"/>
    <w:rsid w:val="00E600FD"/>
    <w:rsid w:val="00E60DBC"/>
    <w:rsid w:val="00E60E15"/>
    <w:rsid w:val="00E72758"/>
    <w:rsid w:val="00E72B97"/>
    <w:rsid w:val="00E75397"/>
    <w:rsid w:val="00E77F54"/>
    <w:rsid w:val="00E86830"/>
    <w:rsid w:val="00EA1038"/>
    <w:rsid w:val="00EA13B1"/>
    <w:rsid w:val="00EB3956"/>
    <w:rsid w:val="00ED44D6"/>
    <w:rsid w:val="00EE25C4"/>
    <w:rsid w:val="00EE3BC9"/>
    <w:rsid w:val="00EF07EF"/>
    <w:rsid w:val="00F134A9"/>
    <w:rsid w:val="00F154CA"/>
    <w:rsid w:val="00F15A1F"/>
    <w:rsid w:val="00F17DE9"/>
    <w:rsid w:val="00F23C94"/>
    <w:rsid w:val="00F241B3"/>
    <w:rsid w:val="00F31E7C"/>
    <w:rsid w:val="00F33F3A"/>
    <w:rsid w:val="00F421B8"/>
    <w:rsid w:val="00F622CC"/>
    <w:rsid w:val="00F660D8"/>
    <w:rsid w:val="00F671A4"/>
    <w:rsid w:val="00F72B14"/>
    <w:rsid w:val="00F80212"/>
    <w:rsid w:val="00F85339"/>
    <w:rsid w:val="00F875C1"/>
    <w:rsid w:val="00F87FF3"/>
    <w:rsid w:val="00F91E26"/>
    <w:rsid w:val="00FB7488"/>
    <w:rsid w:val="00FC1314"/>
    <w:rsid w:val="00FC3D42"/>
    <w:rsid w:val="00FC523A"/>
    <w:rsid w:val="00FC5BB3"/>
    <w:rsid w:val="00FC6F34"/>
    <w:rsid w:val="00FD6C1A"/>
    <w:rsid w:val="00FE3E95"/>
    <w:rsid w:val="00FE5FDA"/>
    <w:rsid w:val="00FF073B"/>
    <w:rsid w:val="00FF3B83"/>
    <w:rsid w:val="00FF43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733"/>
    <w:rPr>
      <w:rFonts w:ascii="Times New Roman" w:eastAsia="Times New Roman" w:hAnsi="Times New Roman"/>
      <w:sz w:val="24"/>
      <w:szCs w:val="24"/>
      <w:lang w:eastAsia="ru-RU"/>
    </w:rPr>
  </w:style>
  <w:style w:type="paragraph" w:styleId="1">
    <w:name w:val="heading 1"/>
    <w:basedOn w:val="a"/>
    <w:next w:val="a"/>
    <w:link w:val="10"/>
    <w:uiPriority w:val="9"/>
    <w:qFormat/>
    <w:rsid w:val="00B56E79"/>
    <w:pPr>
      <w:keepNext/>
      <w:keepLines/>
      <w:spacing w:before="240"/>
      <w:outlineLvl w:val="0"/>
    </w:pPr>
    <w:rPr>
      <w:rFonts w:ascii="Calibri Light" w:hAnsi="Calibri Light"/>
      <w:color w:val="2F5496"/>
      <w:sz w:val="32"/>
      <w:szCs w:val="32"/>
    </w:rPr>
  </w:style>
  <w:style w:type="paragraph" w:styleId="3">
    <w:name w:val="heading 3"/>
    <w:basedOn w:val="a"/>
    <w:next w:val="a"/>
    <w:link w:val="30"/>
    <w:unhideWhenUsed/>
    <w:qFormat/>
    <w:rsid w:val="0047091B"/>
    <w:pPr>
      <w:keepNext/>
      <w:outlineLvl w:val="2"/>
    </w:pPr>
    <w:rPr>
      <w:rFonts w:ascii="Times" w:hAnsi="Time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47091B"/>
    <w:rPr>
      <w:rFonts w:ascii="Times" w:eastAsia="Times New Roman" w:hAnsi="Times" w:cs="Times New Roman"/>
      <w:sz w:val="28"/>
      <w:szCs w:val="20"/>
      <w:lang w:val="uk-UA"/>
    </w:rPr>
  </w:style>
  <w:style w:type="character" w:customStyle="1" w:styleId="10">
    <w:name w:val="Заголовок 1 Знак"/>
    <w:link w:val="1"/>
    <w:uiPriority w:val="9"/>
    <w:rsid w:val="00B56E79"/>
    <w:rPr>
      <w:rFonts w:ascii="Calibri Light" w:eastAsia="Times New Roman" w:hAnsi="Calibri Light" w:cs="Times New Roman"/>
      <w:color w:val="2F5496"/>
      <w:sz w:val="32"/>
      <w:szCs w:val="32"/>
      <w:lang w:val="uk-UA" w:eastAsia="ru-RU"/>
    </w:rPr>
  </w:style>
  <w:style w:type="paragraph" w:styleId="a3">
    <w:name w:val="Body Text Indent"/>
    <w:basedOn w:val="a"/>
    <w:link w:val="a4"/>
    <w:rsid w:val="00B56E79"/>
    <w:pPr>
      <w:spacing w:after="120"/>
      <w:ind w:left="283"/>
    </w:pPr>
  </w:style>
  <w:style w:type="character" w:customStyle="1" w:styleId="a4">
    <w:name w:val="Основной текст с отступом Знак"/>
    <w:link w:val="a3"/>
    <w:rsid w:val="00B56E79"/>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6066C"/>
    <w:rPr>
      <w:rFonts w:ascii="Tahoma" w:hAnsi="Tahoma"/>
      <w:sz w:val="16"/>
      <w:szCs w:val="16"/>
    </w:rPr>
  </w:style>
  <w:style w:type="character" w:customStyle="1" w:styleId="a6">
    <w:name w:val="Текст выноски Знак"/>
    <w:link w:val="a5"/>
    <w:uiPriority w:val="99"/>
    <w:semiHidden/>
    <w:rsid w:val="0086066C"/>
    <w:rPr>
      <w:rFonts w:ascii="Tahoma" w:eastAsia="Times New Roman" w:hAnsi="Tahoma" w:cs="Tahoma"/>
      <w:sz w:val="16"/>
      <w:szCs w:val="16"/>
      <w:lang w:val="uk-UA" w:eastAsia="ru-RU"/>
    </w:rPr>
  </w:style>
  <w:style w:type="table" w:styleId="a7">
    <w:name w:val="Table Grid"/>
    <w:basedOn w:val="a1"/>
    <w:uiPriority w:val="39"/>
    <w:rsid w:val="00AA0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FC6F34"/>
    <w:rPr>
      <w:color w:val="0563C1"/>
      <w:u w:val="single"/>
    </w:rPr>
  </w:style>
  <w:style w:type="paragraph" w:styleId="a9">
    <w:name w:val="header"/>
    <w:basedOn w:val="a"/>
    <w:link w:val="aa"/>
    <w:uiPriority w:val="99"/>
    <w:unhideWhenUsed/>
    <w:rsid w:val="00FC6F34"/>
    <w:pPr>
      <w:tabs>
        <w:tab w:val="center" w:pos="4677"/>
        <w:tab w:val="right" w:pos="9355"/>
      </w:tabs>
    </w:pPr>
  </w:style>
  <w:style w:type="character" w:customStyle="1" w:styleId="aa">
    <w:name w:val="Верхний колонтитул Знак"/>
    <w:link w:val="a9"/>
    <w:uiPriority w:val="99"/>
    <w:rsid w:val="00FC6F34"/>
    <w:rPr>
      <w:rFonts w:ascii="Times New Roman" w:eastAsia="Times New Roman" w:hAnsi="Times New Roman" w:cs="Times New Roman"/>
      <w:sz w:val="24"/>
      <w:szCs w:val="24"/>
      <w:lang w:val="uk-UA" w:eastAsia="ru-RU"/>
    </w:rPr>
  </w:style>
  <w:style w:type="paragraph" w:styleId="ab">
    <w:name w:val="footer"/>
    <w:basedOn w:val="a"/>
    <w:link w:val="ac"/>
    <w:uiPriority w:val="99"/>
    <w:unhideWhenUsed/>
    <w:rsid w:val="00FC6F34"/>
    <w:pPr>
      <w:tabs>
        <w:tab w:val="center" w:pos="4677"/>
        <w:tab w:val="right" w:pos="9355"/>
      </w:tabs>
    </w:pPr>
  </w:style>
  <w:style w:type="character" w:customStyle="1" w:styleId="ac">
    <w:name w:val="Нижний колонтитул Знак"/>
    <w:link w:val="ab"/>
    <w:uiPriority w:val="99"/>
    <w:rsid w:val="00FC6F34"/>
    <w:rPr>
      <w:rFonts w:ascii="Times New Roman" w:eastAsia="Times New Roman" w:hAnsi="Times New Roman" w:cs="Times New Roman"/>
      <w:sz w:val="24"/>
      <w:szCs w:val="24"/>
      <w:lang w:val="uk-UA" w:eastAsia="ru-RU"/>
    </w:rPr>
  </w:style>
  <w:style w:type="paragraph" w:customStyle="1" w:styleId="docdata">
    <w:name w:val="docdata"/>
    <w:aliases w:val="docy,v5,7371,baiaagaaboqcaaadobgaaawugaaaaaaaaaaaaaaaaaaaaaaaaaaaaaaaaaaaaaaaaaaaaaaaaaaaaaaaaaaaaaaaaaaaaaaaaaaaaaaaaaaaaaaaaaaaaaaaaaaaaaaaaaaaaaaaaaaaaaaaaaaaaaaaaaaaaaaaaaaaaaaaaaaaaaaaaaaaaaaaaaaaaaaaaaaaaaaaaaaaaaaaaaaaaaaaaaaaaaaaaaaaaaaa"/>
    <w:basedOn w:val="a"/>
    <w:rsid w:val="000E1E0D"/>
    <w:pPr>
      <w:spacing w:before="100" w:beforeAutospacing="1" w:after="100" w:afterAutospacing="1"/>
    </w:pPr>
    <w:rPr>
      <w:lang w:eastAsia="uk-UA"/>
    </w:rPr>
  </w:style>
  <w:style w:type="paragraph" w:customStyle="1" w:styleId="ad">
    <w:name w:val="Обычный (Интернет)"/>
    <w:basedOn w:val="a"/>
    <w:uiPriority w:val="99"/>
    <w:unhideWhenUsed/>
    <w:rsid w:val="000E1E0D"/>
    <w:pPr>
      <w:spacing w:before="100" w:beforeAutospacing="1" w:after="100" w:afterAutospacing="1"/>
    </w:pPr>
    <w:rPr>
      <w:lang w:eastAsia="uk-UA"/>
    </w:rPr>
  </w:style>
  <w:style w:type="character" w:customStyle="1" w:styleId="2732">
    <w:name w:val="2732"/>
    <w:aliases w:val="baiaagaaboqcaaadgqyaaawpbgaaaaaaaaaaaaaaaaaaaaaaaaaaaaaaaaaaaaaaaaaaaaaaaaaaaaaaaaaaaaaaaaaaaaaaaaaaaaaaaaaaaaaaaaaaaaaaaaaaaaaaaaaaaaaaaaaaaaaaaaaaaaaaaaaaaaaaaaaaaaaaaaaaaaaaaaaaaaaaaaaaaaaaaaaaaaaaaaaaaaaaaaaaaaaaaaaaaaaaaaaaaaaa"/>
    <w:basedOn w:val="a0"/>
    <w:rsid w:val="00B34D89"/>
  </w:style>
  <w:style w:type="paragraph" w:styleId="ae">
    <w:name w:val="No Spacing"/>
    <w:uiPriority w:val="1"/>
    <w:qFormat/>
    <w:rsid w:val="00F241B3"/>
    <w:pPr>
      <w:widowControl w:val="0"/>
    </w:pPr>
    <w:rPr>
      <w:rFonts w:ascii="Times New Roman" w:eastAsia="Times New Roman" w:hAnsi="Times New Roman"/>
      <w:snapToGrid w:val="0"/>
      <w:lang w:eastAsia="ru-RU"/>
    </w:rPr>
  </w:style>
  <w:style w:type="paragraph" w:styleId="af">
    <w:name w:val="List Paragraph"/>
    <w:basedOn w:val="a"/>
    <w:uiPriority w:val="34"/>
    <w:qFormat/>
    <w:rsid w:val="00AA47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733"/>
    <w:rPr>
      <w:rFonts w:ascii="Times New Roman" w:eastAsia="Times New Roman" w:hAnsi="Times New Roman"/>
      <w:sz w:val="24"/>
      <w:szCs w:val="24"/>
      <w:lang w:eastAsia="ru-RU"/>
    </w:rPr>
  </w:style>
  <w:style w:type="paragraph" w:styleId="1">
    <w:name w:val="heading 1"/>
    <w:basedOn w:val="a"/>
    <w:next w:val="a"/>
    <w:link w:val="10"/>
    <w:uiPriority w:val="9"/>
    <w:qFormat/>
    <w:rsid w:val="00B56E79"/>
    <w:pPr>
      <w:keepNext/>
      <w:keepLines/>
      <w:spacing w:before="240"/>
      <w:outlineLvl w:val="0"/>
    </w:pPr>
    <w:rPr>
      <w:rFonts w:ascii="Calibri Light" w:hAnsi="Calibri Light"/>
      <w:color w:val="2F5496"/>
      <w:sz w:val="32"/>
      <w:szCs w:val="32"/>
    </w:rPr>
  </w:style>
  <w:style w:type="paragraph" w:styleId="3">
    <w:name w:val="heading 3"/>
    <w:basedOn w:val="a"/>
    <w:next w:val="a"/>
    <w:link w:val="30"/>
    <w:unhideWhenUsed/>
    <w:qFormat/>
    <w:rsid w:val="0047091B"/>
    <w:pPr>
      <w:keepNext/>
      <w:outlineLvl w:val="2"/>
    </w:pPr>
    <w:rPr>
      <w:rFonts w:ascii="Times" w:hAnsi="Time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47091B"/>
    <w:rPr>
      <w:rFonts w:ascii="Times" w:eastAsia="Times New Roman" w:hAnsi="Times" w:cs="Times New Roman"/>
      <w:sz w:val="28"/>
      <w:szCs w:val="20"/>
      <w:lang w:val="uk-UA"/>
    </w:rPr>
  </w:style>
  <w:style w:type="character" w:customStyle="1" w:styleId="10">
    <w:name w:val="Заголовок 1 Знак"/>
    <w:link w:val="1"/>
    <w:uiPriority w:val="9"/>
    <w:rsid w:val="00B56E79"/>
    <w:rPr>
      <w:rFonts w:ascii="Calibri Light" w:eastAsia="Times New Roman" w:hAnsi="Calibri Light" w:cs="Times New Roman"/>
      <w:color w:val="2F5496"/>
      <w:sz w:val="32"/>
      <w:szCs w:val="32"/>
      <w:lang w:val="uk-UA" w:eastAsia="ru-RU"/>
    </w:rPr>
  </w:style>
  <w:style w:type="paragraph" w:styleId="a3">
    <w:name w:val="Body Text Indent"/>
    <w:basedOn w:val="a"/>
    <w:link w:val="a4"/>
    <w:rsid w:val="00B56E79"/>
    <w:pPr>
      <w:spacing w:after="120"/>
      <w:ind w:left="283"/>
    </w:pPr>
  </w:style>
  <w:style w:type="character" w:customStyle="1" w:styleId="a4">
    <w:name w:val="Основной текст с отступом Знак"/>
    <w:link w:val="a3"/>
    <w:rsid w:val="00B56E79"/>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6066C"/>
    <w:rPr>
      <w:rFonts w:ascii="Tahoma" w:hAnsi="Tahoma"/>
      <w:sz w:val="16"/>
      <w:szCs w:val="16"/>
    </w:rPr>
  </w:style>
  <w:style w:type="character" w:customStyle="1" w:styleId="a6">
    <w:name w:val="Текст выноски Знак"/>
    <w:link w:val="a5"/>
    <w:uiPriority w:val="99"/>
    <w:semiHidden/>
    <w:rsid w:val="0086066C"/>
    <w:rPr>
      <w:rFonts w:ascii="Tahoma" w:eastAsia="Times New Roman" w:hAnsi="Tahoma" w:cs="Tahoma"/>
      <w:sz w:val="16"/>
      <w:szCs w:val="16"/>
      <w:lang w:val="uk-UA" w:eastAsia="ru-RU"/>
    </w:rPr>
  </w:style>
  <w:style w:type="table" w:styleId="a7">
    <w:name w:val="Table Grid"/>
    <w:basedOn w:val="a1"/>
    <w:uiPriority w:val="39"/>
    <w:rsid w:val="00AA0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FC6F34"/>
    <w:rPr>
      <w:color w:val="0563C1"/>
      <w:u w:val="single"/>
    </w:rPr>
  </w:style>
  <w:style w:type="paragraph" w:styleId="a9">
    <w:name w:val="header"/>
    <w:basedOn w:val="a"/>
    <w:link w:val="aa"/>
    <w:uiPriority w:val="99"/>
    <w:unhideWhenUsed/>
    <w:rsid w:val="00FC6F34"/>
    <w:pPr>
      <w:tabs>
        <w:tab w:val="center" w:pos="4677"/>
        <w:tab w:val="right" w:pos="9355"/>
      </w:tabs>
    </w:pPr>
  </w:style>
  <w:style w:type="character" w:customStyle="1" w:styleId="aa">
    <w:name w:val="Верхний колонтитул Знак"/>
    <w:link w:val="a9"/>
    <w:uiPriority w:val="99"/>
    <w:rsid w:val="00FC6F34"/>
    <w:rPr>
      <w:rFonts w:ascii="Times New Roman" w:eastAsia="Times New Roman" w:hAnsi="Times New Roman" w:cs="Times New Roman"/>
      <w:sz w:val="24"/>
      <w:szCs w:val="24"/>
      <w:lang w:val="uk-UA" w:eastAsia="ru-RU"/>
    </w:rPr>
  </w:style>
  <w:style w:type="paragraph" w:styleId="ab">
    <w:name w:val="footer"/>
    <w:basedOn w:val="a"/>
    <w:link w:val="ac"/>
    <w:uiPriority w:val="99"/>
    <w:unhideWhenUsed/>
    <w:rsid w:val="00FC6F34"/>
    <w:pPr>
      <w:tabs>
        <w:tab w:val="center" w:pos="4677"/>
        <w:tab w:val="right" w:pos="9355"/>
      </w:tabs>
    </w:pPr>
  </w:style>
  <w:style w:type="character" w:customStyle="1" w:styleId="ac">
    <w:name w:val="Нижний колонтитул Знак"/>
    <w:link w:val="ab"/>
    <w:uiPriority w:val="99"/>
    <w:rsid w:val="00FC6F34"/>
    <w:rPr>
      <w:rFonts w:ascii="Times New Roman" w:eastAsia="Times New Roman" w:hAnsi="Times New Roman" w:cs="Times New Roman"/>
      <w:sz w:val="24"/>
      <w:szCs w:val="24"/>
      <w:lang w:val="uk-UA" w:eastAsia="ru-RU"/>
    </w:rPr>
  </w:style>
  <w:style w:type="paragraph" w:customStyle="1" w:styleId="docdata">
    <w:name w:val="docdata"/>
    <w:aliases w:val="docy,v5,7371,baiaagaaboqcaaadobgaaawugaaaaaaaaaaaaaaaaaaaaaaaaaaaaaaaaaaaaaaaaaaaaaaaaaaaaaaaaaaaaaaaaaaaaaaaaaaaaaaaaaaaaaaaaaaaaaaaaaaaaaaaaaaaaaaaaaaaaaaaaaaaaaaaaaaaaaaaaaaaaaaaaaaaaaaaaaaaaaaaaaaaaaaaaaaaaaaaaaaaaaaaaaaaaaaaaaaaaaaaaaaaaaaa"/>
    <w:basedOn w:val="a"/>
    <w:rsid w:val="000E1E0D"/>
    <w:pPr>
      <w:spacing w:before="100" w:beforeAutospacing="1" w:after="100" w:afterAutospacing="1"/>
    </w:pPr>
    <w:rPr>
      <w:lang w:eastAsia="uk-UA"/>
    </w:rPr>
  </w:style>
  <w:style w:type="paragraph" w:customStyle="1" w:styleId="ad">
    <w:name w:val="Обычный (Интернет)"/>
    <w:basedOn w:val="a"/>
    <w:uiPriority w:val="99"/>
    <w:unhideWhenUsed/>
    <w:rsid w:val="000E1E0D"/>
    <w:pPr>
      <w:spacing w:before="100" w:beforeAutospacing="1" w:after="100" w:afterAutospacing="1"/>
    </w:pPr>
    <w:rPr>
      <w:lang w:eastAsia="uk-UA"/>
    </w:rPr>
  </w:style>
  <w:style w:type="character" w:customStyle="1" w:styleId="2732">
    <w:name w:val="2732"/>
    <w:aliases w:val="baiaagaaboqcaaadgqyaaawpbgaaaaaaaaaaaaaaaaaaaaaaaaaaaaaaaaaaaaaaaaaaaaaaaaaaaaaaaaaaaaaaaaaaaaaaaaaaaaaaaaaaaaaaaaaaaaaaaaaaaaaaaaaaaaaaaaaaaaaaaaaaaaaaaaaaaaaaaaaaaaaaaaaaaaaaaaaaaaaaaaaaaaaaaaaaaaaaaaaaaaaaaaaaaaaaaaaaaaaaaaaaaaaa"/>
    <w:basedOn w:val="a0"/>
    <w:rsid w:val="00B34D89"/>
  </w:style>
  <w:style w:type="paragraph" w:styleId="ae">
    <w:name w:val="No Spacing"/>
    <w:uiPriority w:val="1"/>
    <w:qFormat/>
    <w:rsid w:val="00F241B3"/>
    <w:pPr>
      <w:widowControl w:val="0"/>
    </w:pPr>
    <w:rPr>
      <w:rFonts w:ascii="Times New Roman" w:eastAsia="Times New Roman" w:hAnsi="Times New Roman"/>
      <w:snapToGrid w:val="0"/>
      <w:lang w:eastAsia="ru-RU"/>
    </w:rPr>
  </w:style>
  <w:style w:type="paragraph" w:styleId="af">
    <w:name w:val="List Paragraph"/>
    <w:basedOn w:val="a"/>
    <w:uiPriority w:val="34"/>
    <w:qFormat/>
    <w:rsid w:val="00AA47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5341">
      <w:bodyDiv w:val="1"/>
      <w:marLeft w:val="0"/>
      <w:marRight w:val="0"/>
      <w:marTop w:val="0"/>
      <w:marBottom w:val="0"/>
      <w:divBdr>
        <w:top w:val="none" w:sz="0" w:space="0" w:color="auto"/>
        <w:left w:val="none" w:sz="0" w:space="0" w:color="auto"/>
        <w:bottom w:val="none" w:sz="0" w:space="0" w:color="auto"/>
        <w:right w:val="none" w:sz="0" w:space="0" w:color="auto"/>
      </w:divBdr>
    </w:div>
    <w:div w:id="281884064">
      <w:bodyDiv w:val="1"/>
      <w:marLeft w:val="0"/>
      <w:marRight w:val="0"/>
      <w:marTop w:val="0"/>
      <w:marBottom w:val="0"/>
      <w:divBdr>
        <w:top w:val="none" w:sz="0" w:space="0" w:color="auto"/>
        <w:left w:val="none" w:sz="0" w:space="0" w:color="auto"/>
        <w:bottom w:val="none" w:sz="0" w:space="0" w:color="auto"/>
        <w:right w:val="none" w:sz="0" w:space="0" w:color="auto"/>
      </w:divBdr>
    </w:div>
    <w:div w:id="476994023">
      <w:bodyDiv w:val="1"/>
      <w:marLeft w:val="0"/>
      <w:marRight w:val="0"/>
      <w:marTop w:val="0"/>
      <w:marBottom w:val="0"/>
      <w:divBdr>
        <w:top w:val="none" w:sz="0" w:space="0" w:color="auto"/>
        <w:left w:val="none" w:sz="0" w:space="0" w:color="auto"/>
        <w:bottom w:val="none" w:sz="0" w:space="0" w:color="auto"/>
        <w:right w:val="none" w:sz="0" w:space="0" w:color="auto"/>
      </w:divBdr>
    </w:div>
    <w:div w:id="639699548">
      <w:bodyDiv w:val="1"/>
      <w:marLeft w:val="0"/>
      <w:marRight w:val="0"/>
      <w:marTop w:val="0"/>
      <w:marBottom w:val="0"/>
      <w:divBdr>
        <w:top w:val="none" w:sz="0" w:space="0" w:color="auto"/>
        <w:left w:val="none" w:sz="0" w:space="0" w:color="auto"/>
        <w:bottom w:val="none" w:sz="0" w:space="0" w:color="auto"/>
        <w:right w:val="none" w:sz="0" w:space="0" w:color="auto"/>
      </w:divBdr>
    </w:div>
    <w:div w:id="658576623">
      <w:bodyDiv w:val="1"/>
      <w:marLeft w:val="0"/>
      <w:marRight w:val="0"/>
      <w:marTop w:val="0"/>
      <w:marBottom w:val="0"/>
      <w:divBdr>
        <w:top w:val="none" w:sz="0" w:space="0" w:color="auto"/>
        <w:left w:val="none" w:sz="0" w:space="0" w:color="auto"/>
        <w:bottom w:val="none" w:sz="0" w:space="0" w:color="auto"/>
        <w:right w:val="none" w:sz="0" w:space="0" w:color="auto"/>
      </w:divBdr>
    </w:div>
    <w:div w:id="1202937072">
      <w:bodyDiv w:val="1"/>
      <w:marLeft w:val="0"/>
      <w:marRight w:val="0"/>
      <w:marTop w:val="0"/>
      <w:marBottom w:val="0"/>
      <w:divBdr>
        <w:top w:val="none" w:sz="0" w:space="0" w:color="auto"/>
        <w:left w:val="none" w:sz="0" w:space="0" w:color="auto"/>
        <w:bottom w:val="none" w:sz="0" w:space="0" w:color="auto"/>
        <w:right w:val="none" w:sz="0" w:space="0" w:color="auto"/>
      </w:divBdr>
    </w:div>
    <w:div w:id="1274480266">
      <w:bodyDiv w:val="1"/>
      <w:marLeft w:val="0"/>
      <w:marRight w:val="0"/>
      <w:marTop w:val="0"/>
      <w:marBottom w:val="0"/>
      <w:divBdr>
        <w:top w:val="none" w:sz="0" w:space="0" w:color="auto"/>
        <w:left w:val="none" w:sz="0" w:space="0" w:color="auto"/>
        <w:bottom w:val="none" w:sz="0" w:space="0" w:color="auto"/>
        <w:right w:val="none" w:sz="0" w:space="0" w:color="auto"/>
      </w:divBdr>
    </w:div>
    <w:div w:id="1503468823">
      <w:bodyDiv w:val="1"/>
      <w:marLeft w:val="0"/>
      <w:marRight w:val="0"/>
      <w:marTop w:val="0"/>
      <w:marBottom w:val="0"/>
      <w:divBdr>
        <w:top w:val="none" w:sz="0" w:space="0" w:color="auto"/>
        <w:left w:val="none" w:sz="0" w:space="0" w:color="auto"/>
        <w:bottom w:val="none" w:sz="0" w:space="0" w:color="auto"/>
        <w:right w:val="none" w:sz="0" w:space="0" w:color="auto"/>
      </w:divBdr>
    </w:div>
    <w:div w:id="1510677474">
      <w:bodyDiv w:val="1"/>
      <w:marLeft w:val="0"/>
      <w:marRight w:val="0"/>
      <w:marTop w:val="0"/>
      <w:marBottom w:val="0"/>
      <w:divBdr>
        <w:top w:val="none" w:sz="0" w:space="0" w:color="auto"/>
        <w:left w:val="none" w:sz="0" w:space="0" w:color="auto"/>
        <w:bottom w:val="none" w:sz="0" w:space="0" w:color="auto"/>
        <w:right w:val="none" w:sz="0" w:space="0" w:color="auto"/>
      </w:divBdr>
    </w:div>
    <w:div w:id="1520121861">
      <w:bodyDiv w:val="1"/>
      <w:marLeft w:val="0"/>
      <w:marRight w:val="0"/>
      <w:marTop w:val="0"/>
      <w:marBottom w:val="0"/>
      <w:divBdr>
        <w:top w:val="none" w:sz="0" w:space="0" w:color="auto"/>
        <w:left w:val="none" w:sz="0" w:space="0" w:color="auto"/>
        <w:bottom w:val="none" w:sz="0" w:space="0" w:color="auto"/>
        <w:right w:val="none" w:sz="0" w:space="0" w:color="auto"/>
      </w:divBdr>
    </w:div>
    <w:div w:id="1932665114">
      <w:bodyDiv w:val="1"/>
      <w:marLeft w:val="0"/>
      <w:marRight w:val="0"/>
      <w:marTop w:val="0"/>
      <w:marBottom w:val="0"/>
      <w:divBdr>
        <w:top w:val="none" w:sz="0" w:space="0" w:color="auto"/>
        <w:left w:val="none" w:sz="0" w:space="0" w:color="auto"/>
        <w:bottom w:val="none" w:sz="0" w:space="0" w:color="auto"/>
        <w:right w:val="none" w:sz="0" w:space="0" w:color="auto"/>
      </w:divBdr>
    </w:div>
    <w:div w:id="20443594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3140A-3653-403B-A637-9F0762687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18916</Words>
  <Characters>10783</Characters>
  <Application>Microsoft Office Word</Application>
  <DocSecurity>0</DocSecurity>
  <Lines>89</Lines>
  <Paragraphs>59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29640</CharactersWithSpaces>
  <SharedDoc>false</SharedDoc>
  <HLinks>
    <vt:vector size="6" baseType="variant">
      <vt:variant>
        <vt:i4>1638496</vt:i4>
      </vt:variant>
      <vt:variant>
        <vt:i4>0</vt:i4>
      </vt:variant>
      <vt:variant>
        <vt:i4>0</vt:i4>
      </vt:variant>
      <vt:variant>
        <vt:i4>5</vt:i4>
      </vt:variant>
      <vt:variant>
        <vt:lpwstr>mailto:osvita@romny-vk.gov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cp:lastPrinted>2024-02-28T06:48:00Z</cp:lastPrinted>
  <dcterms:created xsi:type="dcterms:W3CDTF">2024-02-23T13:27:00Z</dcterms:created>
  <dcterms:modified xsi:type="dcterms:W3CDTF">2024-02-28T06:54:00Z</dcterms:modified>
</cp:coreProperties>
</file>