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86" w:rsidRPr="009E07FA" w:rsidRDefault="00CE180E" w:rsidP="00826686">
      <w:pPr>
        <w:widowControl w:val="0"/>
        <w:tabs>
          <w:tab w:val="left" w:pos="9214"/>
        </w:tabs>
        <w:autoSpaceDE w:val="0"/>
        <w:autoSpaceDN w:val="0"/>
        <w:adjustRightInd w:val="0"/>
        <w:spacing w:line="276" w:lineRule="auto"/>
        <w:jc w:val="center"/>
        <w:rPr>
          <w:color w:val="1A1A1A"/>
          <w:w w:val="100"/>
          <w:lang w:eastAsia="uk-UA"/>
        </w:rPr>
      </w:pPr>
      <w:r>
        <w:rPr>
          <w:noProof/>
          <w:color w:val="1A1A1A"/>
          <w:w w:val="100"/>
          <w:lang w:eastAsia="uk-UA"/>
        </w:rPr>
        <w:drawing>
          <wp:inline distT="0" distB="0" distL="0" distR="0">
            <wp:extent cx="467995" cy="553085"/>
            <wp:effectExtent l="0" t="0" r="8255"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blipFill dpi="0" rotWithShape="0">
                      <a:blip/>
                      <a:srcRect/>
                      <a:stretch>
                        <a:fillRect/>
                      </a:stretch>
                    </a:blipFill>
                    <a:ln>
                      <a:noFill/>
                    </a:ln>
                  </pic:spPr>
                </pic:pic>
              </a:graphicData>
            </a:graphic>
          </wp:inline>
        </w:drawing>
      </w:r>
    </w:p>
    <w:p w:rsidR="00826686" w:rsidRPr="009E07FA" w:rsidRDefault="00826686" w:rsidP="00826686">
      <w:pPr>
        <w:widowControl w:val="0"/>
        <w:tabs>
          <w:tab w:val="left" w:pos="9214"/>
        </w:tabs>
        <w:autoSpaceDE w:val="0"/>
        <w:autoSpaceDN w:val="0"/>
        <w:adjustRightInd w:val="0"/>
        <w:spacing w:line="276" w:lineRule="auto"/>
        <w:jc w:val="center"/>
        <w:rPr>
          <w:b/>
          <w:bCs/>
          <w:color w:val="1A1A1A"/>
          <w:w w:val="100"/>
          <w:lang w:eastAsia="uk-UA"/>
        </w:rPr>
      </w:pPr>
      <w:r w:rsidRPr="009E07FA">
        <w:rPr>
          <w:b/>
          <w:bCs/>
          <w:color w:val="1A1A1A"/>
          <w:w w:val="100"/>
          <w:lang w:eastAsia="uk-UA"/>
        </w:rPr>
        <w:t>УКРАЇНА</w:t>
      </w:r>
    </w:p>
    <w:p w:rsidR="00826686" w:rsidRPr="009E07FA" w:rsidRDefault="00826686" w:rsidP="00826686">
      <w:pPr>
        <w:widowControl w:val="0"/>
        <w:tabs>
          <w:tab w:val="left" w:leader="underscore" w:pos="8240"/>
          <w:tab w:val="left" w:pos="9214"/>
        </w:tabs>
        <w:autoSpaceDE w:val="0"/>
        <w:autoSpaceDN w:val="0"/>
        <w:adjustRightInd w:val="0"/>
        <w:spacing w:before="57" w:line="276" w:lineRule="auto"/>
        <w:jc w:val="center"/>
        <w:rPr>
          <w:b/>
          <w:bCs/>
          <w:color w:val="1A1A1A"/>
          <w:w w:val="100"/>
          <w:lang w:eastAsia="uk-UA"/>
        </w:rPr>
      </w:pPr>
      <w:r w:rsidRPr="009E07FA">
        <w:rPr>
          <w:b/>
          <w:color w:val="1A1A1A"/>
          <w:w w:val="100"/>
          <w:lang w:eastAsia="uk-UA"/>
        </w:rPr>
        <w:t>ВОРОХТЯНСЬКА СЕЛИЩНА РАДА</w:t>
      </w:r>
    </w:p>
    <w:p w:rsidR="00826686" w:rsidRPr="009E07FA" w:rsidRDefault="00826686" w:rsidP="00826686">
      <w:pPr>
        <w:widowControl w:val="0"/>
        <w:pBdr>
          <w:bottom w:val="single" w:sz="12" w:space="4" w:color="auto"/>
        </w:pBdr>
        <w:tabs>
          <w:tab w:val="left" w:pos="9214"/>
        </w:tabs>
        <w:autoSpaceDE w:val="0"/>
        <w:autoSpaceDN w:val="0"/>
        <w:adjustRightInd w:val="0"/>
        <w:spacing w:line="276" w:lineRule="auto"/>
        <w:jc w:val="center"/>
        <w:rPr>
          <w:b/>
          <w:color w:val="1A1A1A"/>
          <w:w w:val="100"/>
          <w:lang w:eastAsia="uk-UA"/>
        </w:rPr>
      </w:pPr>
      <w:r w:rsidRPr="009E07FA">
        <w:rPr>
          <w:b/>
          <w:color w:val="1A1A1A"/>
          <w:w w:val="100"/>
          <w:lang w:eastAsia="uk-UA"/>
        </w:rPr>
        <w:t>НАДВІРНЯНСЬКОГО РАЙОНУ ІВАНО-ФРАНКІВСЬКОЇ ОБЛАСТІ</w:t>
      </w:r>
    </w:p>
    <w:p w:rsidR="00826686" w:rsidRPr="009E07FA" w:rsidRDefault="00826686" w:rsidP="00826686">
      <w:pPr>
        <w:widowControl w:val="0"/>
        <w:tabs>
          <w:tab w:val="left" w:pos="9214"/>
        </w:tabs>
        <w:autoSpaceDE w:val="0"/>
        <w:autoSpaceDN w:val="0"/>
        <w:adjustRightInd w:val="0"/>
        <w:spacing w:line="276" w:lineRule="auto"/>
        <w:jc w:val="center"/>
        <w:rPr>
          <w:b/>
          <w:color w:val="1A1A1A"/>
          <w:w w:val="100"/>
          <w:lang w:eastAsia="uk-UA"/>
        </w:rPr>
      </w:pPr>
      <w:r w:rsidRPr="009E07FA">
        <w:rPr>
          <w:b/>
          <w:color w:val="1A1A1A"/>
          <w:w w:val="100"/>
          <w:lang w:eastAsia="uk-UA"/>
        </w:rPr>
        <w:t>Восьме демократичне скликання</w:t>
      </w:r>
    </w:p>
    <w:p w:rsidR="00826686" w:rsidRPr="009E07FA" w:rsidRDefault="00DC0F8E" w:rsidP="00826686">
      <w:pPr>
        <w:widowControl w:val="0"/>
        <w:tabs>
          <w:tab w:val="left" w:pos="9214"/>
        </w:tabs>
        <w:autoSpaceDE w:val="0"/>
        <w:autoSpaceDN w:val="0"/>
        <w:adjustRightInd w:val="0"/>
        <w:spacing w:line="276" w:lineRule="auto"/>
        <w:jc w:val="center"/>
        <w:rPr>
          <w:b/>
          <w:color w:val="1A1A1A"/>
          <w:w w:val="100"/>
          <w:lang w:eastAsia="uk-UA"/>
        </w:rPr>
      </w:pPr>
      <w:r>
        <w:rPr>
          <w:b/>
          <w:color w:val="1A1A1A"/>
          <w:w w:val="100"/>
          <w:lang w:eastAsia="uk-UA"/>
        </w:rPr>
        <w:t xml:space="preserve">Тридцять </w:t>
      </w:r>
      <w:r w:rsidR="008977CC">
        <w:rPr>
          <w:b/>
          <w:color w:val="1A1A1A"/>
          <w:w w:val="100"/>
          <w:lang w:eastAsia="uk-UA"/>
        </w:rPr>
        <w:t>третя</w:t>
      </w:r>
      <w:r>
        <w:rPr>
          <w:b/>
          <w:color w:val="1A1A1A"/>
          <w:w w:val="100"/>
          <w:lang w:eastAsia="uk-UA"/>
        </w:rPr>
        <w:t xml:space="preserve"> сесія</w:t>
      </w:r>
    </w:p>
    <w:p w:rsidR="00826686" w:rsidRPr="009E07FA" w:rsidRDefault="00826686" w:rsidP="00826686">
      <w:pPr>
        <w:widowControl w:val="0"/>
        <w:tabs>
          <w:tab w:val="left" w:pos="9214"/>
        </w:tabs>
        <w:autoSpaceDE w:val="0"/>
        <w:autoSpaceDN w:val="0"/>
        <w:adjustRightInd w:val="0"/>
        <w:jc w:val="center"/>
        <w:rPr>
          <w:b/>
          <w:color w:val="1A1A1A"/>
          <w:w w:val="100"/>
          <w:lang w:eastAsia="uk-UA"/>
        </w:rPr>
      </w:pPr>
    </w:p>
    <w:p w:rsidR="00826686" w:rsidRDefault="00826686" w:rsidP="00826686">
      <w:pPr>
        <w:widowControl w:val="0"/>
        <w:tabs>
          <w:tab w:val="left" w:pos="9214"/>
        </w:tabs>
        <w:autoSpaceDE w:val="0"/>
        <w:autoSpaceDN w:val="0"/>
        <w:adjustRightInd w:val="0"/>
        <w:jc w:val="center"/>
        <w:rPr>
          <w:b/>
          <w:color w:val="1A1A1A"/>
          <w:w w:val="100"/>
          <w:lang w:eastAsia="uk-UA"/>
        </w:rPr>
      </w:pPr>
      <w:r w:rsidRPr="009E07FA">
        <w:rPr>
          <w:b/>
          <w:color w:val="1A1A1A"/>
          <w:w w:val="100"/>
          <w:lang w:eastAsia="uk-UA"/>
        </w:rPr>
        <w:t xml:space="preserve">РІШЕННЯ </w:t>
      </w:r>
    </w:p>
    <w:p w:rsidR="0020375D" w:rsidRPr="009E07FA" w:rsidRDefault="0020375D" w:rsidP="00826686">
      <w:pPr>
        <w:widowControl w:val="0"/>
        <w:tabs>
          <w:tab w:val="left" w:pos="9214"/>
        </w:tabs>
        <w:autoSpaceDE w:val="0"/>
        <w:autoSpaceDN w:val="0"/>
        <w:adjustRightInd w:val="0"/>
        <w:jc w:val="center"/>
        <w:rPr>
          <w:b/>
          <w:color w:val="1A1A1A"/>
          <w:w w:val="100"/>
          <w:lang w:eastAsia="uk-UA"/>
        </w:rPr>
      </w:pPr>
    </w:p>
    <w:p w:rsidR="00826686" w:rsidRPr="009E07FA" w:rsidRDefault="00226788" w:rsidP="00826686">
      <w:pPr>
        <w:tabs>
          <w:tab w:val="left" w:pos="9214"/>
        </w:tabs>
        <w:spacing w:line="360" w:lineRule="auto"/>
        <w:jc w:val="both"/>
        <w:rPr>
          <w:rFonts w:eastAsia="Calibri"/>
          <w:b/>
          <w:color w:val="1A1A1A"/>
          <w:w w:val="100"/>
        </w:rPr>
      </w:pPr>
      <w:r>
        <w:rPr>
          <w:b/>
          <w:color w:val="1A1A1A"/>
          <w:w w:val="100"/>
          <w:lang w:eastAsia="uk-UA"/>
        </w:rPr>
        <w:t>від 2</w:t>
      </w:r>
      <w:r w:rsidR="001A2E75">
        <w:rPr>
          <w:b/>
          <w:color w:val="1A1A1A"/>
          <w:w w:val="100"/>
          <w:lang w:eastAsia="uk-UA"/>
        </w:rPr>
        <w:t>1</w:t>
      </w:r>
      <w:r>
        <w:rPr>
          <w:b/>
          <w:color w:val="1A1A1A"/>
          <w:w w:val="100"/>
          <w:lang w:eastAsia="uk-UA"/>
        </w:rPr>
        <w:t>.12</w:t>
      </w:r>
      <w:r w:rsidR="00DC0F8E">
        <w:rPr>
          <w:b/>
          <w:color w:val="1A1A1A"/>
          <w:w w:val="100"/>
          <w:lang w:eastAsia="uk-UA"/>
        </w:rPr>
        <w:t>.2023  року                         с</w:t>
      </w:r>
      <w:r w:rsidR="0020375D">
        <w:rPr>
          <w:b/>
          <w:color w:val="1A1A1A"/>
          <w:w w:val="100"/>
          <w:lang w:eastAsia="uk-UA"/>
        </w:rPr>
        <w:t>-ще</w:t>
      </w:r>
      <w:r w:rsidR="00DC0F8E">
        <w:rPr>
          <w:b/>
          <w:color w:val="1A1A1A"/>
          <w:w w:val="100"/>
          <w:lang w:eastAsia="uk-UA"/>
        </w:rPr>
        <w:t xml:space="preserve"> Ворохта                   </w:t>
      </w:r>
      <w:r>
        <w:rPr>
          <w:b/>
          <w:color w:val="1A1A1A"/>
          <w:w w:val="100"/>
          <w:lang w:eastAsia="uk-UA"/>
        </w:rPr>
        <w:t xml:space="preserve">№ </w:t>
      </w:r>
      <w:r w:rsidR="0020375D">
        <w:rPr>
          <w:b/>
          <w:color w:val="1A1A1A"/>
          <w:w w:val="100"/>
          <w:lang w:eastAsia="uk-UA"/>
        </w:rPr>
        <w:t>338</w:t>
      </w:r>
      <w:r>
        <w:rPr>
          <w:b/>
          <w:color w:val="1A1A1A"/>
          <w:w w:val="100"/>
          <w:lang w:eastAsia="uk-UA"/>
        </w:rPr>
        <w:t xml:space="preserve"> - 33/</w:t>
      </w:r>
      <w:r w:rsidR="00DC0F8E">
        <w:rPr>
          <w:b/>
          <w:color w:val="1A1A1A"/>
          <w:w w:val="100"/>
          <w:lang w:eastAsia="uk-UA"/>
        </w:rPr>
        <w:t>2023</w:t>
      </w:r>
    </w:p>
    <w:p w:rsidR="00CA5B3D" w:rsidRDefault="00CA5B3D" w:rsidP="00CA5B3D">
      <w:pPr>
        <w:pStyle w:val="ad"/>
        <w:jc w:val="both"/>
        <w:rPr>
          <w:b/>
          <w:w w:val="100"/>
        </w:rPr>
      </w:pPr>
      <w:r w:rsidRPr="00CA5B3D">
        <w:rPr>
          <w:b/>
          <w:w w:val="100"/>
        </w:rPr>
        <w:t>Про затвердження Положення</w:t>
      </w:r>
    </w:p>
    <w:p w:rsidR="00CA5B3D" w:rsidRDefault="00CA5B3D" w:rsidP="00CA5B3D">
      <w:pPr>
        <w:pStyle w:val="ad"/>
        <w:jc w:val="both"/>
        <w:rPr>
          <w:b/>
          <w:w w:val="100"/>
        </w:rPr>
      </w:pPr>
      <w:r w:rsidRPr="00CA5B3D">
        <w:rPr>
          <w:b/>
          <w:w w:val="100"/>
        </w:rPr>
        <w:t xml:space="preserve">про надання платних послуг </w:t>
      </w:r>
    </w:p>
    <w:p w:rsidR="00CA5B3D" w:rsidRDefault="00CA5B3D" w:rsidP="00CA5B3D">
      <w:pPr>
        <w:pStyle w:val="ad"/>
        <w:jc w:val="both"/>
        <w:rPr>
          <w:b/>
          <w:w w:val="100"/>
        </w:rPr>
      </w:pPr>
      <w:r w:rsidRPr="00CA5B3D">
        <w:rPr>
          <w:b/>
          <w:w w:val="100"/>
        </w:rPr>
        <w:t>Центрами культури, дозвілля,</w:t>
      </w:r>
    </w:p>
    <w:p w:rsidR="00CA5B3D" w:rsidRDefault="00CA5B3D" w:rsidP="00CA5B3D">
      <w:pPr>
        <w:pStyle w:val="ad"/>
        <w:jc w:val="both"/>
        <w:rPr>
          <w:b/>
          <w:w w:val="100"/>
        </w:rPr>
      </w:pPr>
      <w:r w:rsidRPr="00CA5B3D">
        <w:rPr>
          <w:b/>
          <w:w w:val="100"/>
        </w:rPr>
        <w:t>молоді та спорту Ворохтянської</w:t>
      </w:r>
    </w:p>
    <w:p w:rsidR="00CA5B3D" w:rsidRPr="00CA5B3D" w:rsidRDefault="00CA5B3D" w:rsidP="00CA5B3D">
      <w:pPr>
        <w:pStyle w:val="ad"/>
        <w:jc w:val="both"/>
        <w:rPr>
          <w:b/>
          <w:w w:val="100"/>
        </w:rPr>
      </w:pPr>
      <w:r w:rsidRPr="00CA5B3D">
        <w:rPr>
          <w:b/>
          <w:w w:val="100"/>
        </w:rPr>
        <w:t xml:space="preserve">селищної ради </w:t>
      </w:r>
    </w:p>
    <w:p w:rsidR="00CA5B3D" w:rsidRPr="00CA5B3D" w:rsidRDefault="00CA5B3D" w:rsidP="00CA5B3D">
      <w:pPr>
        <w:pStyle w:val="ad"/>
        <w:ind w:firstLine="709"/>
        <w:jc w:val="both"/>
        <w:rPr>
          <w:b/>
          <w:w w:val="100"/>
        </w:rPr>
      </w:pPr>
    </w:p>
    <w:p w:rsidR="00E879AD" w:rsidRPr="00E879AD" w:rsidRDefault="00CA5B3D" w:rsidP="00CA5B3D">
      <w:pPr>
        <w:pStyle w:val="ad"/>
        <w:ind w:firstLine="709"/>
        <w:jc w:val="both"/>
        <w:rPr>
          <w:w w:val="100"/>
        </w:rPr>
      </w:pPr>
      <w:r w:rsidRPr="00CA5B3D">
        <w:rPr>
          <w:w w:val="100"/>
        </w:rPr>
        <w:t>Керуючись ст. 27, 32 Закону України «Про місцеве</w:t>
      </w:r>
      <w:r>
        <w:rPr>
          <w:w w:val="100"/>
        </w:rPr>
        <w:t xml:space="preserve"> самоврядування в Україні», ст. </w:t>
      </w:r>
      <w:r w:rsidRPr="00CA5B3D">
        <w:rPr>
          <w:w w:val="100"/>
        </w:rPr>
        <w:t>26 Закону України «Про культуру», Бюджетним кодексом України, відповідно до постанови Кабінету Міністрів України від 12.12.2011р. № 1271 «Про затвердження переліку платних послуг, які можуть надаватися закладами культури, заснованими на державній та комунальній формі власності» (в редакції постанови Кабінету Міністрів України від 12 липня 2017 р. № 493), постанови Кабінету Міністрів України від 02.12.2020р. №1183 «Про затвердження переліку платних послуг, які можуть надаватися державними і комунальними закладами культури, що не є орендою», наказу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статутів закладів центрів культури, дозвілля, молоді та спорту, селищна рада</w:t>
      </w:r>
      <w:bookmarkStart w:id="0" w:name="_GoBack"/>
      <w:bookmarkEnd w:id="0"/>
      <w:r w:rsidR="00E879AD" w:rsidRPr="00CA5B3D">
        <w:rPr>
          <w:w w:val="100"/>
        </w:rPr>
        <w:t xml:space="preserve"> </w:t>
      </w:r>
    </w:p>
    <w:p w:rsidR="00826686" w:rsidRDefault="00826686" w:rsidP="00826686">
      <w:pPr>
        <w:pStyle w:val="a4"/>
        <w:shd w:val="clear" w:color="auto" w:fill="FFFFFF"/>
        <w:spacing w:before="0" w:beforeAutospacing="0" w:after="0" w:afterAutospacing="0"/>
        <w:ind w:firstLine="567"/>
        <w:jc w:val="center"/>
        <w:rPr>
          <w:b/>
          <w:bCs/>
          <w:color w:val="000000"/>
          <w:sz w:val="28"/>
          <w:szCs w:val="28"/>
          <w:lang w:val="uk-UA"/>
        </w:rPr>
      </w:pPr>
      <w:r w:rsidRPr="009E07FA">
        <w:rPr>
          <w:b/>
          <w:bCs/>
          <w:color w:val="000000"/>
          <w:sz w:val="28"/>
          <w:szCs w:val="28"/>
          <w:lang w:val="uk-UA"/>
        </w:rPr>
        <w:t>В И Р І Ш И Л А:</w:t>
      </w:r>
    </w:p>
    <w:p w:rsidR="00CA5B3D" w:rsidRPr="00CA5B3D" w:rsidRDefault="00CA5B3D" w:rsidP="00CA5B3D">
      <w:pPr>
        <w:pStyle w:val="ad"/>
        <w:ind w:firstLine="709"/>
        <w:jc w:val="both"/>
        <w:rPr>
          <w:w w:val="100"/>
        </w:rPr>
      </w:pPr>
      <w:r w:rsidRPr="00CA5B3D">
        <w:rPr>
          <w:w w:val="100"/>
        </w:rPr>
        <w:t>1. Затвердити Положення про надання платних послуг Центрами культури, дозвілля, молоді та спорту Ворохтянської селищної ради (додаток 1).</w:t>
      </w:r>
    </w:p>
    <w:p w:rsidR="00CA5B3D" w:rsidRPr="00CA5B3D" w:rsidRDefault="00CA5B3D" w:rsidP="00CA5B3D">
      <w:pPr>
        <w:pStyle w:val="ad"/>
        <w:ind w:firstLine="709"/>
        <w:jc w:val="both"/>
        <w:rPr>
          <w:w w:val="100"/>
        </w:rPr>
      </w:pPr>
      <w:r w:rsidRPr="00CA5B3D">
        <w:rPr>
          <w:w w:val="100"/>
        </w:rPr>
        <w:t>2. Затвердити перелік та вартість платних послуг, що надаються Центрами культури, дозвілля, молоді та спорту Ворохтянської селищної ради (додаток 2) і ввести в дію з 01 січня  2023 року.</w:t>
      </w:r>
    </w:p>
    <w:p w:rsidR="00B6062C" w:rsidRDefault="00CA5B3D" w:rsidP="00B6062C">
      <w:pPr>
        <w:pStyle w:val="ad"/>
        <w:ind w:firstLine="709"/>
        <w:jc w:val="both"/>
        <w:rPr>
          <w:w w:val="100"/>
        </w:rPr>
      </w:pPr>
      <w:r w:rsidRPr="00CA5B3D">
        <w:rPr>
          <w:w w:val="100"/>
        </w:rPr>
        <w:t>3. Координацію роботи щодо виконання даного рішення покласти на Відділ освіти, культури, сім’ї, молоді та спорту Ворохтянської селищної ради.</w:t>
      </w:r>
    </w:p>
    <w:p w:rsidR="00CA5B3D" w:rsidRDefault="00CA5B3D" w:rsidP="00B6062C">
      <w:pPr>
        <w:pStyle w:val="ad"/>
        <w:ind w:firstLine="709"/>
        <w:jc w:val="both"/>
        <w:rPr>
          <w:w w:val="100"/>
        </w:rPr>
      </w:pPr>
      <w:r w:rsidRPr="00CA5B3D">
        <w:rPr>
          <w:w w:val="100"/>
        </w:rPr>
        <w:t>4. Контроль за виконанням рішення покласти на начальника відділу освіти, культури, сім’ї, молоді та спорту Ворохтянської селищної ради Наталію КОСТЮК.</w:t>
      </w:r>
    </w:p>
    <w:p w:rsidR="00B6062C" w:rsidRPr="00CA5B3D" w:rsidRDefault="00B6062C" w:rsidP="00B6062C">
      <w:pPr>
        <w:pStyle w:val="ad"/>
        <w:ind w:firstLine="709"/>
        <w:jc w:val="both"/>
        <w:rPr>
          <w:w w:val="100"/>
        </w:rPr>
      </w:pPr>
    </w:p>
    <w:p w:rsidR="00826686" w:rsidRDefault="00826686" w:rsidP="00B6062C">
      <w:pPr>
        <w:pStyle w:val="a5"/>
        <w:spacing w:after="0"/>
        <w:ind w:left="0" w:firstLine="0"/>
        <w:jc w:val="left"/>
        <w:rPr>
          <w:b/>
          <w:sz w:val="28"/>
          <w:szCs w:val="28"/>
        </w:rPr>
      </w:pPr>
      <w:r>
        <w:rPr>
          <w:b/>
          <w:sz w:val="28"/>
          <w:szCs w:val="28"/>
        </w:rPr>
        <w:t>Селищний голова                                                                       Олег ДЗЕМ’ЮК</w:t>
      </w:r>
    </w:p>
    <w:p w:rsidR="004F34FE" w:rsidRDefault="00DC0F8E" w:rsidP="00F22A62">
      <w:pPr>
        <w:pStyle w:val="rvps6"/>
        <w:spacing w:before="0" w:beforeAutospacing="0" w:after="0" w:afterAutospacing="0"/>
        <w:jc w:val="right"/>
        <w:rPr>
          <w:rStyle w:val="rvts23"/>
          <w:rFonts w:eastAsia="Arial"/>
          <w:sz w:val="28"/>
          <w:szCs w:val="36"/>
          <w:lang w:val="uk-UA"/>
        </w:rPr>
      </w:pPr>
      <w:r>
        <w:br w:type="page"/>
      </w:r>
      <w:r w:rsidR="004F34FE">
        <w:rPr>
          <w:rStyle w:val="rvts23"/>
          <w:rFonts w:eastAsia="Arial"/>
          <w:sz w:val="28"/>
          <w:szCs w:val="36"/>
          <w:lang w:val="uk-UA"/>
        </w:rPr>
        <w:lastRenderedPageBreak/>
        <w:t xml:space="preserve">                                              Додаток 1</w:t>
      </w:r>
    </w:p>
    <w:p w:rsidR="004F34FE" w:rsidRDefault="004F34FE" w:rsidP="00F22A62">
      <w:pPr>
        <w:pStyle w:val="rvps6"/>
        <w:spacing w:before="0" w:beforeAutospacing="0" w:after="0" w:afterAutospacing="0"/>
        <w:jc w:val="right"/>
        <w:rPr>
          <w:rStyle w:val="rvts23"/>
          <w:rFonts w:eastAsia="Arial"/>
          <w:sz w:val="28"/>
          <w:szCs w:val="36"/>
          <w:lang w:val="uk-UA"/>
        </w:rPr>
      </w:pPr>
      <w:r>
        <w:rPr>
          <w:rStyle w:val="rvts23"/>
          <w:rFonts w:eastAsia="Arial"/>
          <w:sz w:val="28"/>
          <w:szCs w:val="36"/>
          <w:lang w:val="uk-UA"/>
        </w:rPr>
        <w:t xml:space="preserve">                                                        до рішення сесії</w:t>
      </w:r>
    </w:p>
    <w:p w:rsidR="004F34FE" w:rsidRDefault="004F34FE" w:rsidP="00F22A62">
      <w:pPr>
        <w:pStyle w:val="rvps6"/>
        <w:spacing w:before="0" w:beforeAutospacing="0" w:after="0" w:afterAutospacing="0"/>
        <w:jc w:val="right"/>
        <w:rPr>
          <w:rStyle w:val="rvts23"/>
          <w:rFonts w:eastAsia="Arial"/>
          <w:sz w:val="28"/>
          <w:szCs w:val="36"/>
          <w:lang w:val="uk-UA"/>
        </w:rPr>
      </w:pPr>
      <w:r>
        <w:rPr>
          <w:rStyle w:val="rvts23"/>
          <w:rFonts w:eastAsia="Arial"/>
          <w:sz w:val="28"/>
          <w:szCs w:val="36"/>
          <w:lang w:val="uk-UA"/>
        </w:rPr>
        <w:t xml:space="preserve">                                                                              Ворохтянської селищної ради</w:t>
      </w:r>
    </w:p>
    <w:p w:rsidR="004F34FE" w:rsidRDefault="004F34FE" w:rsidP="00F22A62">
      <w:pPr>
        <w:pStyle w:val="rvps6"/>
        <w:spacing w:before="0" w:beforeAutospacing="0" w:after="0" w:afterAutospacing="0"/>
        <w:jc w:val="right"/>
        <w:rPr>
          <w:rStyle w:val="rvts23"/>
          <w:rFonts w:eastAsia="Arial"/>
          <w:sz w:val="28"/>
          <w:szCs w:val="36"/>
          <w:lang w:val="uk-UA"/>
        </w:rPr>
      </w:pPr>
      <w:r>
        <w:rPr>
          <w:rStyle w:val="rvts23"/>
          <w:rFonts w:eastAsia="Arial"/>
          <w:sz w:val="28"/>
          <w:szCs w:val="36"/>
          <w:lang w:val="uk-UA"/>
        </w:rPr>
        <w:t xml:space="preserve">                                                              від 21.12.2023 №</w:t>
      </w:r>
      <w:r w:rsidR="0020375D">
        <w:rPr>
          <w:rStyle w:val="rvts23"/>
          <w:rFonts w:eastAsia="Arial"/>
          <w:sz w:val="28"/>
          <w:szCs w:val="36"/>
          <w:lang w:val="uk-UA"/>
        </w:rPr>
        <w:t>338-33/2023</w:t>
      </w:r>
    </w:p>
    <w:p w:rsidR="004F34FE" w:rsidRPr="004F34FE" w:rsidRDefault="004F34FE" w:rsidP="004F34FE">
      <w:pPr>
        <w:rPr>
          <w:color w:val="auto"/>
          <w:w w:val="100"/>
        </w:rPr>
      </w:pPr>
    </w:p>
    <w:p w:rsidR="004F34FE" w:rsidRPr="004F34FE" w:rsidRDefault="004F34FE" w:rsidP="004F34FE">
      <w:pPr>
        <w:jc w:val="center"/>
        <w:rPr>
          <w:b/>
          <w:color w:val="auto"/>
          <w:w w:val="100"/>
        </w:rPr>
      </w:pPr>
      <w:r w:rsidRPr="004F34FE">
        <w:rPr>
          <w:b/>
          <w:color w:val="auto"/>
          <w:w w:val="100"/>
        </w:rPr>
        <w:t>ПОЛОЖЕННЯ</w:t>
      </w:r>
    </w:p>
    <w:p w:rsidR="004F34FE" w:rsidRPr="004F34FE" w:rsidRDefault="004F34FE" w:rsidP="004F34FE">
      <w:pPr>
        <w:jc w:val="center"/>
        <w:rPr>
          <w:b/>
          <w:color w:val="auto"/>
          <w:w w:val="100"/>
        </w:rPr>
      </w:pPr>
      <w:r w:rsidRPr="004F34FE">
        <w:rPr>
          <w:b/>
          <w:color w:val="auto"/>
          <w:w w:val="100"/>
        </w:rPr>
        <w:t>про надання платних послуг Центрами культури, дозвілля, молоді та спорту Ворохтянської селищної ради</w:t>
      </w:r>
    </w:p>
    <w:p w:rsidR="004F34FE" w:rsidRPr="004F34FE" w:rsidRDefault="004F34FE" w:rsidP="004F34FE">
      <w:pPr>
        <w:rPr>
          <w:color w:val="auto"/>
          <w:w w:val="100"/>
        </w:rPr>
      </w:pPr>
    </w:p>
    <w:p w:rsidR="004F34FE" w:rsidRPr="004F34FE" w:rsidRDefault="004F34FE" w:rsidP="004F34FE">
      <w:pPr>
        <w:jc w:val="center"/>
        <w:rPr>
          <w:b/>
          <w:color w:val="auto"/>
          <w:w w:val="100"/>
        </w:rPr>
      </w:pPr>
      <w:r w:rsidRPr="004F34FE">
        <w:rPr>
          <w:b/>
          <w:color w:val="auto"/>
          <w:w w:val="100"/>
        </w:rPr>
        <w:t>1. Загальні положення</w:t>
      </w:r>
    </w:p>
    <w:p w:rsidR="004F34FE" w:rsidRPr="004F34FE" w:rsidRDefault="004F34FE" w:rsidP="004F34FE">
      <w:pPr>
        <w:ind w:firstLine="709"/>
        <w:jc w:val="both"/>
        <w:rPr>
          <w:color w:val="auto"/>
          <w:w w:val="100"/>
        </w:rPr>
      </w:pPr>
      <w:r w:rsidRPr="004F34FE">
        <w:rPr>
          <w:color w:val="auto"/>
          <w:w w:val="100"/>
        </w:rPr>
        <w:t>1.1.</w:t>
      </w:r>
      <w:r>
        <w:rPr>
          <w:color w:val="auto"/>
          <w:w w:val="100"/>
        </w:rPr>
        <w:t xml:space="preserve"> </w:t>
      </w:r>
      <w:r w:rsidRPr="004F34FE">
        <w:rPr>
          <w:color w:val="auto"/>
          <w:w w:val="100"/>
        </w:rPr>
        <w:t>Це положення поширюється на Центри культури, дозвілля, молоді та спорту Ворохтянської селищної ради  (далі – Центри культури, дозвілля, молоді та спорту), що належать до комунальної власності Ворохтянської селищної ради.</w:t>
      </w:r>
    </w:p>
    <w:p w:rsidR="004F34FE" w:rsidRPr="004F34FE" w:rsidRDefault="004F34FE" w:rsidP="004F34FE">
      <w:pPr>
        <w:ind w:firstLine="709"/>
        <w:jc w:val="both"/>
        <w:rPr>
          <w:color w:val="auto"/>
          <w:w w:val="100"/>
        </w:rPr>
      </w:pPr>
      <w:r w:rsidRPr="004F34FE">
        <w:rPr>
          <w:color w:val="auto"/>
          <w:w w:val="100"/>
        </w:rPr>
        <w:t>1.2. Платні послуги надаються Центрами культури, дозвілля, молоді та спорту відповідно до Закону України «Про культуру», Бюджетного кодексу України, постанов Кабінету Міністрів України від 12.12.2011р. №1271 «Про затвердження переліку платних послуг, які можуть надаватися Центрами культури, дозвілля, молоді та спорту, заснованими на державній та комунальній формі власності», Кабінету Міністрів України від 02.12.2020р. №1183 «Про затвердження переліку платних послуг, які можуть надаватися державними і комунальними закладами культури, що не є орендою», наказу Міністерства культури України, Міністерства фінансів України, Міністерства економічного розвитку і торгівлі України від 01.12.2015р. №1004/1113/1556 «Про затвердження Порядку визначення вартості та надання платних послуг закладами культури, заснованими на державній та комунальній формі власності», та власних статутів.</w:t>
      </w:r>
    </w:p>
    <w:p w:rsidR="004F34FE" w:rsidRPr="004F34FE" w:rsidRDefault="004F34FE" w:rsidP="004F34FE">
      <w:pPr>
        <w:ind w:firstLine="709"/>
        <w:jc w:val="both"/>
        <w:rPr>
          <w:color w:val="auto"/>
          <w:w w:val="100"/>
        </w:rPr>
      </w:pPr>
      <w:r w:rsidRPr="004F34FE">
        <w:rPr>
          <w:color w:val="auto"/>
          <w:w w:val="100"/>
        </w:rPr>
        <w:t>1.3. Платні послуги надаються фізичним чи юридичним особам, які на підставі договору (письмової заяви, звернення тощо), розрахункового документа (акту наданих послуг, касовий чек, товарний чек, квиток, талон, квитанція тощо), що засвідчує вартість понесених у зв’язку з наданням платної послуги витрат, замовлять платну послугу у Центрі культури, дозвілля, молоді та спорту для себе або інших осіб, беручи на себе фінансові зобов’язання щодо її оплати (далі – Замовник).</w:t>
      </w:r>
    </w:p>
    <w:p w:rsidR="004F34FE" w:rsidRPr="004F34FE" w:rsidRDefault="004F34FE" w:rsidP="004F34FE">
      <w:pPr>
        <w:ind w:firstLine="709"/>
        <w:jc w:val="both"/>
        <w:rPr>
          <w:color w:val="auto"/>
          <w:w w:val="100"/>
        </w:rPr>
      </w:pPr>
      <w:r w:rsidRPr="004F34FE">
        <w:rPr>
          <w:color w:val="auto"/>
          <w:w w:val="100"/>
        </w:rPr>
        <w:t>1.4. Для виконання платних послуг Центри культури, дозвілля, молоді та спорту використовують свої основні засоби, матеріальні та нематеріальні активи.</w:t>
      </w:r>
    </w:p>
    <w:p w:rsidR="004F34FE" w:rsidRPr="004F34FE" w:rsidRDefault="004F34FE" w:rsidP="004F34FE">
      <w:pPr>
        <w:ind w:firstLine="709"/>
        <w:jc w:val="both"/>
        <w:rPr>
          <w:color w:val="auto"/>
          <w:w w:val="100"/>
        </w:rPr>
      </w:pPr>
      <w:r w:rsidRPr="004F34FE">
        <w:rPr>
          <w:color w:val="auto"/>
          <w:w w:val="100"/>
        </w:rPr>
        <w:t>1.5. Платні послуги надаються працівниками Центрів культури, дозвілля, молоді та спорту за рахунок раціонального використання робочого часу або працівниками, які додатково залучаються з дотриманням норм чинного законодавства.</w:t>
      </w:r>
    </w:p>
    <w:p w:rsidR="004F34FE" w:rsidRPr="004F34FE" w:rsidRDefault="004F34FE" w:rsidP="004F34FE">
      <w:pPr>
        <w:ind w:firstLine="709"/>
        <w:jc w:val="both"/>
        <w:rPr>
          <w:color w:val="auto"/>
          <w:w w:val="100"/>
        </w:rPr>
      </w:pPr>
      <w:r w:rsidRPr="004F34FE">
        <w:rPr>
          <w:color w:val="auto"/>
          <w:w w:val="100"/>
        </w:rPr>
        <w:t xml:space="preserve">1.6. Право безкоштовного обслуговування мають учасники та інваліди війни, учасники бойових дій, учасники ліквідації аварії на ЧАЕС, діти-інваліди, </w:t>
      </w:r>
      <w:r w:rsidRPr="004F34FE">
        <w:rPr>
          <w:color w:val="auto"/>
          <w:w w:val="100"/>
        </w:rPr>
        <w:lastRenderedPageBreak/>
        <w:t xml:space="preserve">інваліди 1-2 груп, учасники повномасштабної війни </w:t>
      </w:r>
      <w:proofErr w:type="spellStart"/>
      <w:r w:rsidRPr="004F34FE">
        <w:rPr>
          <w:color w:val="auto"/>
          <w:w w:val="100"/>
        </w:rPr>
        <w:t>росії</w:t>
      </w:r>
      <w:proofErr w:type="spellEnd"/>
      <w:r w:rsidRPr="004F34FE">
        <w:rPr>
          <w:color w:val="auto"/>
          <w:w w:val="100"/>
        </w:rPr>
        <w:t xml:space="preserve"> проти України, АТО та ООС  і члени їх сімей.</w:t>
      </w:r>
    </w:p>
    <w:p w:rsidR="004F34FE" w:rsidRPr="004F34FE" w:rsidRDefault="004F34FE" w:rsidP="004F34FE">
      <w:pPr>
        <w:ind w:firstLine="709"/>
        <w:jc w:val="both"/>
        <w:rPr>
          <w:color w:val="auto"/>
          <w:w w:val="100"/>
        </w:rPr>
      </w:pPr>
      <w:r w:rsidRPr="004F34FE">
        <w:rPr>
          <w:color w:val="auto"/>
          <w:w w:val="100"/>
        </w:rPr>
        <w:t xml:space="preserve">1.7. Працівники, відповідальні за платні послуги у Центрах культури, дозвілля, молоді та спорту, надають Замовнику консультації щодо порядку надання платних послуг за погодженням з Відділом освіти, культури, сім’ї молоді та спорту. </w:t>
      </w:r>
    </w:p>
    <w:p w:rsidR="004F34FE" w:rsidRPr="004F34FE" w:rsidRDefault="004F34FE" w:rsidP="004F34FE">
      <w:pPr>
        <w:ind w:firstLine="709"/>
        <w:jc w:val="center"/>
        <w:rPr>
          <w:b/>
          <w:color w:val="auto"/>
          <w:w w:val="100"/>
        </w:rPr>
      </w:pPr>
      <w:r w:rsidRPr="004F34FE">
        <w:rPr>
          <w:b/>
          <w:color w:val="auto"/>
          <w:w w:val="100"/>
        </w:rPr>
        <w:t>2. Основні завдання</w:t>
      </w:r>
    </w:p>
    <w:p w:rsidR="004F34FE" w:rsidRPr="004F34FE" w:rsidRDefault="004F34FE" w:rsidP="004F34FE">
      <w:pPr>
        <w:ind w:firstLine="709"/>
        <w:jc w:val="both"/>
        <w:rPr>
          <w:color w:val="auto"/>
          <w:w w:val="100"/>
        </w:rPr>
      </w:pPr>
      <w:r w:rsidRPr="004F34FE">
        <w:rPr>
          <w:color w:val="auto"/>
          <w:w w:val="100"/>
        </w:rPr>
        <w:t xml:space="preserve">2.1. Покращення та удосконалення культурно-масової роботи в місті. </w:t>
      </w:r>
    </w:p>
    <w:p w:rsidR="004F34FE" w:rsidRPr="004F34FE" w:rsidRDefault="004F34FE" w:rsidP="004F34FE">
      <w:pPr>
        <w:ind w:firstLine="709"/>
        <w:jc w:val="both"/>
        <w:rPr>
          <w:color w:val="auto"/>
          <w:w w:val="100"/>
        </w:rPr>
      </w:pPr>
      <w:r w:rsidRPr="004F34FE">
        <w:rPr>
          <w:color w:val="auto"/>
          <w:w w:val="100"/>
        </w:rPr>
        <w:t>2.2. Поліпшення якості та оперативності обслуговування користувачів за рахунок надання платних послуг.</w:t>
      </w:r>
    </w:p>
    <w:p w:rsidR="004F34FE" w:rsidRPr="004F34FE" w:rsidRDefault="004F34FE" w:rsidP="004F34FE">
      <w:pPr>
        <w:ind w:firstLine="709"/>
        <w:jc w:val="both"/>
        <w:rPr>
          <w:color w:val="auto"/>
          <w:w w:val="100"/>
        </w:rPr>
      </w:pPr>
      <w:r w:rsidRPr="004F34FE">
        <w:rPr>
          <w:color w:val="auto"/>
          <w:w w:val="100"/>
        </w:rPr>
        <w:t>2.3. Поліпшення матеріально-технічної бази Центрів культури, дозвілля, молоді та спорту.</w:t>
      </w:r>
    </w:p>
    <w:p w:rsidR="004F34FE" w:rsidRPr="004F34FE" w:rsidRDefault="004F34FE" w:rsidP="004F34FE">
      <w:pPr>
        <w:ind w:firstLine="709"/>
        <w:jc w:val="center"/>
        <w:rPr>
          <w:b/>
          <w:color w:val="auto"/>
          <w:w w:val="100"/>
        </w:rPr>
      </w:pPr>
      <w:r w:rsidRPr="004F34FE">
        <w:rPr>
          <w:b/>
          <w:color w:val="auto"/>
          <w:w w:val="100"/>
        </w:rPr>
        <w:t>3. Організація роботи</w:t>
      </w:r>
    </w:p>
    <w:p w:rsidR="004F34FE" w:rsidRPr="004F34FE" w:rsidRDefault="004F34FE" w:rsidP="004F34FE">
      <w:pPr>
        <w:ind w:firstLine="709"/>
        <w:jc w:val="both"/>
        <w:rPr>
          <w:color w:val="auto"/>
          <w:w w:val="100"/>
        </w:rPr>
      </w:pPr>
      <w:r w:rsidRPr="004F34FE">
        <w:rPr>
          <w:color w:val="auto"/>
          <w:w w:val="100"/>
        </w:rPr>
        <w:t>3.1. Це Положення закріплює:</w:t>
      </w:r>
    </w:p>
    <w:p w:rsidR="004F34FE" w:rsidRPr="004F34FE" w:rsidRDefault="004F34FE" w:rsidP="004F34FE">
      <w:pPr>
        <w:ind w:firstLine="709"/>
        <w:jc w:val="both"/>
        <w:rPr>
          <w:color w:val="auto"/>
          <w:w w:val="100"/>
        </w:rPr>
      </w:pPr>
      <w:r>
        <w:rPr>
          <w:color w:val="auto"/>
          <w:w w:val="100"/>
        </w:rPr>
        <w:t xml:space="preserve">- </w:t>
      </w:r>
      <w:r w:rsidRPr="004F34FE">
        <w:rPr>
          <w:color w:val="auto"/>
          <w:w w:val="100"/>
        </w:rPr>
        <w:t>взаємовідносини між Замовниками та працівниками Центрів культури, дозвілля, молоді та спорту, які надають платні послуги;</w:t>
      </w:r>
    </w:p>
    <w:p w:rsidR="004F34FE" w:rsidRPr="004F34FE" w:rsidRDefault="004F34FE" w:rsidP="004F34FE">
      <w:pPr>
        <w:ind w:firstLine="709"/>
        <w:jc w:val="both"/>
        <w:rPr>
          <w:color w:val="auto"/>
          <w:w w:val="100"/>
        </w:rPr>
      </w:pPr>
      <w:r>
        <w:rPr>
          <w:color w:val="auto"/>
          <w:w w:val="100"/>
        </w:rPr>
        <w:t xml:space="preserve">- </w:t>
      </w:r>
      <w:r w:rsidRPr="004F34FE">
        <w:rPr>
          <w:color w:val="auto"/>
          <w:w w:val="100"/>
        </w:rPr>
        <w:t>відповідальність працівників Центрів культури, дозвілля, молоді та спорту за надання послуг;</w:t>
      </w:r>
    </w:p>
    <w:p w:rsidR="004F34FE" w:rsidRPr="004F34FE" w:rsidRDefault="004F34FE" w:rsidP="004F34FE">
      <w:pPr>
        <w:ind w:firstLine="709"/>
        <w:jc w:val="both"/>
        <w:rPr>
          <w:color w:val="auto"/>
          <w:w w:val="100"/>
        </w:rPr>
      </w:pPr>
      <w:r>
        <w:rPr>
          <w:color w:val="auto"/>
          <w:w w:val="100"/>
        </w:rPr>
        <w:t xml:space="preserve">- </w:t>
      </w:r>
      <w:r w:rsidRPr="004F34FE">
        <w:rPr>
          <w:color w:val="auto"/>
          <w:w w:val="100"/>
        </w:rPr>
        <w:t>забезпечення систематичного та чіткого обліку наданих платних послуг та контролю за якістю їх виконання, надання звіту по наданих послугах Відділу освіти, культури, сім’ї молоді та спорту.</w:t>
      </w:r>
    </w:p>
    <w:p w:rsidR="004F34FE" w:rsidRPr="004F34FE" w:rsidRDefault="004F34FE" w:rsidP="004F34FE">
      <w:pPr>
        <w:ind w:firstLine="709"/>
        <w:jc w:val="both"/>
        <w:rPr>
          <w:color w:val="auto"/>
          <w:w w:val="100"/>
        </w:rPr>
      </w:pPr>
    </w:p>
    <w:p w:rsidR="004F34FE" w:rsidRPr="004F34FE" w:rsidRDefault="004F34FE" w:rsidP="004F34FE">
      <w:pPr>
        <w:ind w:firstLine="709"/>
        <w:jc w:val="center"/>
        <w:rPr>
          <w:b/>
          <w:color w:val="auto"/>
          <w:w w:val="100"/>
        </w:rPr>
      </w:pPr>
      <w:r w:rsidRPr="004F34FE">
        <w:rPr>
          <w:b/>
          <w:color w:val="auto"/>
          <w:w w:val="100"/>
        </w:rPr>
        <w:t>4. Права і обов’язки</w:t>
      </w:r>
    </w:p>
    <w:p w:rsidR="004F34FE" w:rsidRPr="004F34FE" w:rsidRDefault="004F34FE" w:rsidP="004F34FE">
      <w:pPr>
        <w:ind w:firstLine="709"/>
        <w:jc w:val="both"/>
        <w:rPr>
          <w:b/>
          <w:i/>
          <w:color w:val="auto"/>
          <w:w w:val="100"/>
        </w:rPr>
      </w:pPr>
      <w:r w:rsidRPr="004F34FE">
        <w:rPr>
          <w:b/>
          <w:i/>
          <w:color w:val="auto"/>
          <w:w w:val="100"/>
        </w:rPr>
        <w:t>Центри культури, дозвілля, молоді та спорту мають право:</w:t>
      </w:r>
    </w:p>
    <w:p w:rsidR="004F34FE" w:rsidRPr="004F34FE" w:rsidRDefault="004F34FE" w:rsidP="004F34FE">
      <w:pPr>
        <w:ind w:firstLine="709"/>
        <w:jc w:val="both"/>
        <w:rPr>
          <w:color w:val="auto"/>
          <w:w w:val="100"/>
        </w:rPr>
      </w:pPr>
      <w:r w:rsidRPr="004F34FE">
        <w:rPr>
          <w:color w:val="auto"/>
          <w:w w:val="100"/>
        </w:rPr>
        <w:t>4.1. Вносити пропозиції щодо використання коштів, одержаних від надання платних послуг.</w:t>
      </w:r>
    </w:p>
    <w:p w:rsidR="004F34FE" w:rsidRPr="004F34FE" w:rsidRDefault="004F34FE" w:rsidP="004F34FE">
      <w:pPr>
        <w:ind w:firstLine="709"/>
        <w:jc w:val="both"/>
        <w:rPr>
          <w:color w:val="auto"/>
          <w:w w:val="100"/>
        </w:rPr>
      </w:pPr>
      <w:r w:rsidRPr="004F34FE">
        <w:rPr>
          <w:color w:val="auto"/>
          <w:w w:val="100"/>
        </w:rPr>
        <w:t>4.2. Визначати можливість і доцільність виконання послуг.</w:t>
      </w:r>
    </w:p>
    <w:p w:rsidR="004F34FE" w:rsidRPr="004F34FE" w:rsidRDefault="004F34FE" w:rsidP="004F34FE">
      <w:pPr>
        <w:ind w:firstLine="709"/>
        <w:jc w:val="both"/>
        <w:rPr>
          <w:color w:val="auto"/>
          <w:w w:val="100"/>
        </w:rPr>
      </w:pPr>
      <w:r w:rsidRPr="004F34FE">
        <w:rPr>
          <w:color w:val="auto"/>
          <w:w w:val="100"/>
        </w:rPr>
        <w:t>4.3. Рекламувати платні послуги, вносити пропозиції про розширення або припинення надання платних послуг чи окремих їх видів.</w:t>
      </w:r>
    </w:p>
    <w:p w:rsidR="004F34FE" w:rsidRPr="004F34FE" w:rsidRDefault="004F34FE" w:rsidP="004F34FE">
      <w:pPr>
        <w:ind w:firstLine="709"/>
        <w:jc w:val="both"/>
        <w:rPr>
          <w:color w:val="auto"/>
          <w:w w:val="100"/>
        </w:rPr>
      </w:pPr>
      <w:r w:rsidRPr="004F34FE">
        <w:rPr>
          <w:color w:val="auto"/>
          <w:w w:val="100"/>
        </w:rPr>
        <w:t>4.4. Вносити свої пропозиції щодо зміни вартості на платних послуг.</w:t>
      </w:r>
    </w:p>
    <w:p w:rsidR="004F34FE" w:rsidRPr="004F34FE" w:rsidRDefault="004F34FE" w:rsidP="004F34FE">
      <w:pPr>
        <w:ind w:firstLine="709"/>
        <w:jc w:val="both"/>
        <w:rPr>
          <w:color w:val="auto"/>
          <w:w w:val="100"/>
        </w:rPr>
      </w:pPr>
      <w:r w:rsidRPr="004F34FE">
        <w:rPr>
          <w:color w:val="auto"/>
          <w:w w:val="100"/>
        </w:rPr>
        <w:t>4.5. Зазначати у договорі, розрахунковому документі із замовником вартість відшкодувань у разі пошкоджень матеріальних цінностей, пов’язаних з наданням платних послуг.</w:t>
      </w:r>
    </w:p>
    <w:p w:rsidR="004F34FE" w:rsidRPr="004F34FE" w:rsidRDefault="004F34FE" w:rsidP="004F34FE">
      <w:pPr>
        <w:ind w:firstLine="709"/>
        <w:jc w:val="both"/>
        <w:rPr>
          <w:b/>
          <w:i/>
          <w:color w:val="auto"/>
          <w:w w:val="100"/>
        </w:rPr>
      </w:pPr>
      <w:r w:rsidRPr="004F34FE">
        <w:rPr>
          <w:b/>
          <w:i/>
          <w:color w:val="auto"/>
          <w:w w:val="100"/>
        </w:rPr>
        <w:t>Центри культури, дозвілля, молоді та спорту зобов’язані:</w:t>
      </w:r>
    </w:p>
    <w:p w:rsidR="004F34FE" w:rsidRPr="004F34FE" w:rsidRDefault="004F34FE" w:rsidP="004F34FE">
      <w:pPr>
        <w:ind w:firstLine="709"/>
        <w:jc w:val="both"/>
        <w:rPr>
          <w:color w:val="auto"/>
          <w:w w:val="100"/>
        </w:rPr>
      </w:pPr>
      <w:r w:rsidRPr="004F34FE">
        <w:rPr>
          <w:color w:val="auto"/>
          <w:w w:val="100"/>
        </w:rPr>
        <w:t>4.6.</w:t>
      </w:r>
      <w:r>
        <w:rPr>
          <w:color w:val="auto"/>
          <w:w w:val="100"/>
        </w:rPr>
        <w:t xml:space="preserve"> </w:t>
      </w:r>
      <w:r w:rsidRPr="004F34FE">
        <w:rPr>
          <w:color w:val="auto"/>
          <w:w w:val="100"/>
        </w:rPr>
        <w:t>Безкоштовно надавати замовнику повну, доступну та достовірну інформацію щодо порядку та умов надання конкретної платної послуги, її вартості, порядку та строку оплати</w:t>
      </w:r>
      <w:bookmarkStart w:id="1" w:name="n30"/>
      <w:bookmarkEnd w:id="1"/>
      <w:r w:rsidRPr="004F34FE">
        <w:rPr>
          <w:color w:val="auto"/>
          <w:w w:val="100"/>
        </w:rPr>
        <w:t>, з-за погодженням з відділом освіти, культури, сім’ї молоді та спорту</w:t>
      </w:r>
    </w:p>
    <w:p w:rsidR="004F34FE" w:rsidRPr="004F34FE" w:rsidRDefault="004F34FE" w:rsidP="004F34FE">
      <w:pPr>
        <w:ind w:firstLine="709"/>
        <w:jc w:val="both"/>
        <w:rPr>
          <w:color w:val="auto"/>
          <w:w w:val="100"/>
        </w:rPr>
      </w:pPr>
      <w:r w:rsidRPr="004F34FE">
        <w:rPr>
          <w:color w:val="auto"/>
          <w:w w:val="100"/>
        </w:rPr>
        <w:t>4.7.</w:t>
      </w:r>
      <w:r>
        <w:rPr>
          <w:color w:val="auto"/>
          <w:w w:val="100"/>
        </w:rPr>
        <w:t xml:space="preserve"> </w:t>
      </w:r>
      <w:r w:rsidRPr="004F34FE">
        <w:rPr>
          <w:color w:val="auto"/>
          <w:w w:val="100"/>
        </w:rPr>
        <w:t>Оприлюднювати інформацію про вартість послуг, яка діє на дату надання послуги, із застосуванням інформаційних засобів (реклама, інформаційна дошка, веб-сайт закладу тощо) з-за погодженням з відділом освіти, культури, сім’ї молоді та спорту</w:t>
      </w:r>
      <w:r>
        <w:rPr>
          <w:color w:val="auto"/>
          <w:w w:val="100"/>
        </w:rPr>
        <w:t xml:space="preserve"> Ворохтянської селищної ради.</w:t>
      </w:r>
    </w:p>
    <w:p w:rsidR="004F34FE" w:rsidRPr="004F34FE" w:rsidRDefault="0020375D" w:rsidP="004F34FE">
      <w:pPr>
        <w:ind w:firstLine="709"/>
        <w:jc w:val="center"/>
        <w:rPr>
          <w:b/>
          <w:color w:val="auto"/>
          <w:w w:val="100"/>
        </w:rPr>
      </w:pPr>
      <w:r>
        <w:rPr>
          <w:b/>
          <w:color w:val="auto"/>
          <w:w w:val="100"/>
        </w:rPr>
        <w:br w:type="page"/>
      </w:r>
      <w:r w:rsidR="004F34FE" w:rsidRPr="004F34FE">
        <w:rPr>
          <w:b/>
          <w:color w:val="auto"/>
          <w:w w:val="100"/>
        </w:rPr>
        <w:lastRenderedPageBreak/>
        <w:t>5. Керівництво роботою з надання платних послуг.</w:t>
      </w:r>
    </w:p>
    <w:p w:rsidR="004F34FE" w:rsidRPr="004F34FE" w:rsidRDefault="004F34FE" w:rsidP="004F34FE">
      <w:pPr>
        <w:ind w:firstLine="709"/>
        <w:jc w:val="both"/>
        <w:rPr>
          <w:color w:val="auto"/>
          <w:w w:val="100"/>
        </w:rPr>
      </w:pPr>
      <w:r w:rsidRPr="004F34FE">
        <w:rPr>
          <w:color w:val="auto"/>
          <w:w w:val="100"/>
        </w:rPr>
        <w:t>5.1. Робота щодо організації та надання платних послуг очолюється директором відповідного Центру культури, дозвілля, молоді та спорту з-за погодженням з відділом освіти, культури, сім’ї молоді та спорту.</w:t>
      </w:r>
    </w:p>
    <w:p w:rsidR="004F34FE" w:rsidRPr="004F34FE" w:rsidRDefault="004F34FE" w:rsidP="004F34FE">
      <w:pPr>
        <w:ind w:firstLine="709"/>
        <w:jc w:val="both"/>
        <w:rPr>
          <w:color w:val="auto"/>
          <w:w w:val="100"/>
        </w:rPr>
      </w:pPr>
      <w:r w:rsidRPr="004F34FE">
        <w:rPr>
          <w:color w:val="auto"/>
          <w:w w:val="100"/>
        </w:rPr>
        <w:t>5.2. Платні послуги надаються Центрами культури, дозвілля, молоді та спорту:</w:t>
      </w:r>
    </w:p>
    <w:p w:rsidR="004F34FE" w:rsidRPr="004F34FE" w:rsidRDefault="004F34FE" w:rsidP="004F34FE">
      <w:pPr>
        <w:ind w:firstLine="709"/>
        <w:jc w:val="both"/>
        <w:rPr>
          <w:color w:val="auto"/>
          <w:w w:val="100"/>
        </w:rPr>
      </w:pPr>
      <w:bookmarkStart w:id="2" w:name="n32"/>
      <w:bookmarkEnd w:id="2"/>
      <w:r>
        <w:rPr>
          <w:color w:val="auto"/>
          <w:w w:val="100"/>
        </w:rPr>
        <w:t xml:space="preserve">- </w:t>
      </w:r>
      <w:r w:rsidRPr="004F34FE">
        <w:rPr>
          <w:color w:val="auto"/>
          <w:w w:val="100"/>
        </w:rPr>
        <w:t>за письмовою заявою замовника, в якій зазначаються строк надання платної послуги, вид платної послуги, а також: для фізичних осіб – прізвище, ім’я та по батькові, місце проживання; для юридичних осіб – найменування юридичної особи та її місцезнаходження;</w:t>
      </w:r>
      <w:bookmarkStart w:id="3" w:name="n33"/>
      <w:bookmarkEnd w:id="3"/>
    </w:p>
    <w:p w:rsidR="004F34FE" w:rsidRPr="004F34FE" w:rsidRDefault="004F34FE" w:rsidP="004F34FE">
      <w:pPr>
        <w:ind w:firstLine="709"/>
        <w:jc w:val="both"/>
        <w:rPr>
          <w:color w:val="auto"/>
          <w:w w:val="100"/>
        </w:rPr>
      </w:pPr>
      <w:r>
        <w:rPr>
          <w:color w:val="auto"/>
          <w:w w:val="100"/>
        </w:rPr>
        <w:t xml:space="preserve">- </w:t>
      </w:r>
      <w:r w:rsidRPr="004F34FE">
        <w:rPr>
          <w:color w:val="auto"/>
          <w:w w:val="100"/>
        </w:rPr>
        <w:t>відповідно до договору, розрахункового документа (акту наданих послуг, касовий чек, товарний чек, квиток, талон, квитанція тощо), що засвідчує вартість понесених у зв’язку з наданням платної послуги витрат;</w:t>
      </w:r>
      <w:bookmarkStart w:id="4" w:name="n34"/>
      <w:bookmarkEnd w:id="4"/>
    </w:p>
    <w:p w:rsidR="004F34FE" w:rsidRPr="004F34FE" w:rsidRDefault="004F34FE" w:rsidP="004F34FE">
      <w:pPr>
        <w:ind w:firstLine="709"/>
        <w:jc w:val="both"/>
        <w:rPr>
          <w:color w:val="auto"/>
          <w:w w:val="100"/>
        </w:rPr>
      </w:pPr>
      <w:r>
        <w:rPr>
          <w:color w:val="auto"/>
          <w:w w:val="100"/>
        </w:rPr>
        <w:t xml:space="preserve">- </w:t>
      </w:r>
      <w:r w:rsidRPr="004F34FE">
        <w:rPr>
          <w:color w:val="auto"/>
          <w:w w:val="100"/>
        </w:rPr>
        <w:t>за фактом оплати надання платної послуги у порядку, визначеному законодавством.</w:t>
      </w:r>
    </w:p>
    <w:p w:rsidR="004F34FE" w:rsidRPr="004F34FE" w:rsidRDefault="004F34FE" w:rsidP="004F34FE">
      <w:pPr>
        <w:ind w:firstLine="709"/>
        <w:jc w:val="both"/>
        <w:rPr>
          <w:color w:val="auto"/>
          <w:w w:val="100"/>
        </w:rPr>
      </w:pPr>
      <w:r w:rsidRPr="004F34FE">
        <w:rPr>
          <w:color w:val="auto"/>
          <w:w w:val="100"/>
        </w:rPr>
        <w:t>5.3. Відповідальні особи Центрів культури, дозвілля, молоді та спорту обліковують отримані Замовниками послуги та звітують у відділ освіти, культури, сім’ї молоді та спорту.</w:t>
      </w:r>
    </w:p>
    <w:p w:rsidR="004F34FE" w:rsidRPr="004F34FE" w:rsidRDefault="004F34FE" w:rsidP="004F34FE">
      <w:pPr>
        <w:ind w:firstLine="709"/>
        <w:jc w:val="center"/>
        <w:rPr>
          <w:b/>
          <w:color w:val="auto"/>
          <w:w w:val="100"/>
        </w:rPr>
      </w:pPr>
      <w:r w:rsidRPr="004F34FE">
        <w:rPr>
          <w:b/>
          <w:color w:val="auto"/>
          <w:w w:val="100"/>
        </w:rPr>
        <w:t>6. Порядок визначення вартості платних послуг</w:t>
      </w:r>
    </w:p>
    <w:p w:rsidR="004F34FE" w:rsidRPr="004F34FE" w:rsidRDefault="004F34FE" w:rsidP="004F34FE">
      <w:pPr>
        <w:ind w:firstLine="709"/>
        <w:jc w:val="both"/>
        <w:rPr>
          <w:color w:val="auto"/>
          <w:w w:val="100"/>
        </w:rPr>
      </w:pPr>
      <w:r w:rsidRPr="004F34FE">
        <w:rPr>
          <w:color w:val="auto"/>
          <w:w w:val="100"/>
        </w:rPr>
        <w:t>6.1.</w:t>
      </w:r>
      <w:r>
        <w:rPr>
          <w:color w:val="auto"/>
          <w:w w:val="100"/>
        </w:rPr>
        <w:t xml:space="preserve"> </w:t>
      </w:r>
      <w:r w:rsidRPr="004F34FE">
        <w:rPr>
          <w:color w:val="auto"/>
          <w:w w:val="100"/>
        </w:rPr>
        <w:t>Встановлення вартості платної послуги здійснюється на базі економічно обґрунтованих витрат, пов'язаних з її наданням.</w:t>
      </w:r>
    </w:p>
    <w:p w:rsidR="004F34FE" w:rsidRPr="004F34FE" w:rsidRDefault="004F34FE" w:rsidP="004F34FE">
      <w:pPr>
        <w:ind w:firstLine="709"/>
        <w:jc w:val="both"/>
        <w:rPr>
          <w:color w:val="auto"/>
          <w:w w:val="100"/>
        </w:rPr>
      </w:pPr>
      <w:bookmarkStart w:id="5" w:name="n46"/>
      <w:bookmarkEnd w:id="5"/>
      <w:r w:rsidRPr="004F34FE">
        <w:rPr>
          <w:color w:val="auto"/>
          <w:w w:val="100"/>
        </w:rPr>
        <w:t>Розмір плати за надання конкретної послуги визначається на підставі її вартості, що розраховується на весь строк її надання та у повному обсязі.</w:t>
      </w:r>
    </w:p>
    <w:p w:rsidR="004F34FE" w:rsidRPr="004F34FE" w:rsidRDefault="004F34FE" w:rsidP="004F34FE">
      <w:pPr>
        <w:ind w:firstLine="709"/>
        <w:jc w:val="both"/>
        <w:rPr>
          <w:color w:val="auto"/>
          <w:w w:val="100"/>
        </w:rPr>
      </w:pPr>
      <w:bookmarkStart w:id="6" w:name="n47"/>
      <w:bookmarkEnd w:id="6"/>
      <w:r w:rsidRPr="004F34FE">
        <w:rPr>
          <w:color w:val="auto"/>
          <w:w w:val="100"/>
        </w:rPr>
        <w:t xml:space="preserve">Собівартість платної послуги розраховується на підставі норми часу для надання такої послуги та вартості розрахункової калькуляційної одиниці часу. </w:t>
      </w:r>
      <w:bookmarkStart w:id="7" w:name="n48"/>
      <w:bookmarkEnd w:id="7"/>
      <w:r w:rsidRPr="004F34FE">
        <w:rPr>
          <w:color w:val="auto"/>
          <w:w w:val="100"/>
        </w:rPr>
        <w:t xml:space="preserve">Відповідальні особи Центрів культури, дозвілля, молоді та спорту обліковують отримані Замовниками послуги. Самостійно визначають калькуляційну одиницю за кожною платною послугою, щодо якої здійснюється розрахунок </w:t>
      </w:r>
      <w:proofErr w:type="spellStart"/>
      <w:r w:rsidRPr="004F34FE">
        <w:rPr>
          <w:color w:val="auto"/>
          <w:w w:val="100"/>
        </w:rPr>
        <w:t>вартостіз</w:t>
      </w:r>
      <w:proofErr w:type="spellEnd"/>
      <w:r w:rsidRPr="004F34FE">
        <w:rPr>
          <w:color w:val="auto"/>
          <w:w w:val="100"/>
        </w:rPr>
        <w:t xml:space="preserve"> за погодженням з відділом освіти, культури, сім’ї молоді та спорту.</w:t>
      </w:r>
    </w:p>
    <w:p w:rsidR="004F34FE" w:rsidRPr="004F34FE" w:rsidRDefault="004F34FE" w:rsidP="004F34FE">
      <w:pPr>
        <w:ind w:firstLine="709"/>
        <w:jc w:val="both"/>
        <w:rPr>
          <w:color w:val="auto"/>
          <w:w w:val="100"/>
        </w:rPr>
      </w:pPr>
      <w:bookmarkStart w:id="8" w:name="n49"/>
      <w:bookmarkEnd w:id="8"/>
      <w:r w:rsidRPr="004F34FE">
        <w:rPr>
          <w:color w:val="auto"/>
          <w:w w:val="100"/>
        </w:rPr>
        <w:t>Зміна вартості платної послуги може здійснюватися у зв’язку із зміною умов її надання, що не залежить від господарської діяльності закладу.</w:t>
      </w:r>
    </w:p>
    <w:p w:rsidR="004F34FE" w:rsidRPr="004F34FE" w:rsidRDefault="004F34FE" w:rsidP="004F34FE">
      <w:pPr>
        <w:ind w:firstLine="709"/>
        <w:jc w:val="both"/>
        <w:rPr>
          <w:color w:val="auto"/>
          <w:w w:val="100"/>
        </w:rPr>
      </w:pPr>
      <w:bookmarkStart w:id="9" w:name="n50"/>
      <w:bookmarkEnd w:id="9"/>
      <w:r w:rsidRPr="004F34FE">
        <w:rPr>
          <w:color w:val="auto"/>
          <w:w w:val="100"/>
        </w:rPr>
        <w:t xml:space="preserve">Центри культури, дозвілля, молоді та спорту можуть надавати платні послуги на пільгових умовах, передбачених законодавством (дітям дошкільного віку, учням, студентам, пенсіонерам, інвалідам, учасникам війни та їх сім’ям). </w:t>
      </w:r>
      <w:bookmarkStart w:id="10" w:name="n51"/>
      <w:bookmarkEnd w:id="10"/>
      <w:r w:rsidRPr="004F34FE">
        <w:rPr>
          <w:color w:val="auto"/>
          <w:w w:val="100"/>
        </w:rPr>
        <w:t>Вартість платних послуг визначається окремо за кожним видом послуг, які надаються Центрами культури, дозвілля, молоді та спорту, і складається з витрат, безпосередньо пов’язаних з їх наданням.</w:t>
      </w:r>
    </w:p>
    <w:p w:rsidR="004F34FE" w:rsidRPr="004F34FE" w:rsidRDefault="004F34FE" w:rsidP="004F34FE">
      <w:pPr>
        <w:ind w:firstLine="709"/>
        <w:jc w:val="both"/>
        <w:rPr>
          <w:color w:val="auto"/>
          <w:w w:val="100"/>
        </w:rPr>
      </w:pPr>
      <w:bookmarkStart w:id="11" w:name="n52"/>
      <w:bookmarkEnd w:id="11"/>
      <w:r w:rsidRPr="004F34FE">
        <w:rPr>
          <w:color w:val="auto"/>
          <w:w w:val="100"/>
        </w:rPr>
        <w:t>6.2. Складовими вартості платної послуги є:</w:t>
      </w:r>
    </w:p>
    <w:p w:rsidR="004F34FE" w:rsidRPr="004F34FE" w:rsidRDefault="004F34FE" w:rsidP="004F34FE">
      <w:pPr>
        <w:ind w:firstLine="709"/>
        <w:jc w:val="both"/>
        <w:rPr>
          <w:color w:val="auto"/>
          <w:w w:val="100"/>
        </w:rPr>
      </w:pPr>
      <w:bookmarkStart w:id="12" w:name="n53"/>
      <w:bookmarkEnd w:id="12"/>
      <w:r>
        <w:rPr>
          <w:color w:val="auto"/>
          <w:w w:val="100"/>
        </w:rPr>
        <w:t xml:space="preserve">- </w:t>
      </w:r>
      <w:r w:rsidRPr="004F34FE">
        <w:rPr>
          <w:color w:val="auto"/>
          <w:w w:val="100"/>
        </w:rPr>
        <w:t>витрати на оплату праці працівників, які безпосередньо надають послуги;</w:t>
      </w:r>
      <w:bookmarkStart w:id="13" w:name="n54"/>
      <w:bookmarkEnd w:id="13"/>
    </w:p>
    <w:p w:rsidR="004F34FE" w:rsidRPr="004F34FE" w:rsidRDefault="004F34FE" w:rsidP="004F34FE">
      <w:pPr>
        <w:ind w:firstLine="709"/>
        <w:jc w:val="both"/>
        <w:rPr>
          <w:color w:val="auto"/>
          <w:w w:val="100"/>
        </w:rPr>
      </w:pPr>
      <w:r>
        <w:rPr>
          <w:color w:val="auto"/>
          <w:w w:val="100"/>
        </w:rPr>
        <w:t xml:space="preserve">- </w:t>
      </w:r>
      <w:r w:rsidRPr="004F34FE">
        <w:rPr>
          <w:color w:val="auto"/>
          <w:w w:val="100"/>
        </w:rPr>
        <w:t>нарахування на оплату праці відповідно до законодавства;</w:t>
      </w:r>
      <w:bookmarkStart w:id="14" w:name="n55"/>
      <w:bookmarkEnd w:id="14"/>
    </w:p>
    <w:p w:rsidR="004F34FE" w:rsidRPr="004F34FE" w:rsidRDefault="004F34FE" w:rsidP="004F34FE">
      <w:pPr>
        <w:ind w:firstLine="709"/>
        <w:jc w:val="both"/>
        <w:rPr>
          <w:color w:val="auto"/>
          <w:w w:val="100"/>
        </w:rPr>
      </w:pPr>
      <w:r>
        <w:rPr>
          <w:color w:val="auto"/>
          <w:w w:val="100"/>
        </w:rPr>
        <w:t xml:space="preserve">- </w:t>
      </w:r>
      <w:r w:rsidRPr="004F34FE">
        <w:rPr>
          <w:color w:val="auto"/>
          <w:w w:val="100"/>
        </w:rPr>
        <w:t>безпосередні витрати та оплата послуг інших організацій, товари чи послуги яких використовуються при наданні платних послуг;</w:t>
      </w:r>
      <w:bookmarkStart w:id="15" w:name="n56"/>
      <w:bookmarkEnd w:id="15"/>
    </w:p>
    <w:p w:rsidR="004F34FE" w:rsidRPr="004F34FE" w:rsidRDefault="004F34FE" w:rsidP="004F34FE">
      <w:pPr>
        <w:ind w:firstLine="709"/>
        <w:jc w:val="both"/>
        <w:rPr>
          <w:color w:val="auto"/>
          <w:w w:val="100"/>
        </w:rPr>
      </w:pPr>
      <w:r>
        <w:rPr>
          <w:color w:val="auto"/>
          <w:w w:val="100"/>
        </w:rPr>
        <w:t xml:space="preserve">- </w:t>
      </w:r>
      <w:r w:rsidRPr="004F34FE">
        <w:rPr>
          <w:color w:val="auto"/>
          <w:w w:val="100"/>
        </w:rPr>
        <w:t>капітальні витрати;</w:t>
      </w:r>
      <w:bookmarkStart w:id="16" w:name="n57"/>
      <w:bookmarkEnd w:id="16"/>
    </w:p>
    <w:p w:rsidR="004F34FE" w:rsidRPr="004F34FE" w:rsidRDefault="004F34FE" w:rsidP="004F34FE">
      <w:pPr>
        <w:ind w:firstLine="709"/>
        <w:jc w:val="both"/>
        <w:rPr>
          <w:color w:val="auto"/>
          <w:w w:val="100"/>
        </w:rPr>
      </w:pPr>
      <w:r>
        <w:rPr>
          <w:color w:val="auto"/>
          <w:w w:val="100"/>
        </w:rPr>
        <w:lastRenderedPageBreak/>
        <w:t xml:space="preserve">- </w:t>
      </w:r>
      <w:r w:rsidRPr="004F34FE">
        <w:rPr>
          <w:color w:val="auto"/>
          <w:w w:val="100"/>
        </w:rPr>
        <w:t>індексація заробітної плати, інші витрати відповідно до чинного законодавства.</w:t>
      </w:r>
    </w:p>
    <w:p w:rsidR="004F34FE" w:rsidRPr="004F34FE" w:rsidRDefault="004F34FE" w:rsidP="004F34FE">
      <w:pPr>
        <w:ind w:firstLine="709"/>
        <w:jc w:val="both"/>
        <w:rPr>
          <w:color w:val="auto"/>
          <w:w w:val="100"/>
        </w:rPr>
      </w:pPr>
      <w:bookmarkStart w:id="17" w:name="n58"/>
      <w:bookmarkEnd w:id="17"/>
      <w:r w:rsidRPr="004F34FE">
        <w:rPr>
          <w:color w:val="auto"/>
          <w:w w:val="100"/>
        </w:rPr>
        <w:t xml:space="preserve">Вартість платної послуги розраховується на основі економічно обґрунтованих витрат, включно зі сплатою податків, зборів (обов’язкових платежів) відповідно до </w:t>
      </w:r>
      <w:hyperlink r:id="rId9" w:tgtFrame="_blank" w:history="1">
        <w:r w:rsidRPr="004F34FE">
          <w:rPr>
            <w:color w:val="auto"/>
            <w:w w:val="100"/>
          </w:rPr>
          <w:t>Податкового кодексу України</w:t>
        </w:r>
      </w:hyperlink>
      <w:r w:rsidRPr="004F34FE">
        <w:rPr>
          <w:color w:val="auto"/>
          <w:w w:val="100"/>
        </w:rPr>
        <w:t xml:space="preserve"> та з урахуванням положень (стандартів) бухгалтерського обліку і має бути не менше розміру понесених витрат.</w:t>
      </w:r>
      <w:bookmarkStart w:id="18" w:name="n60"/>
      <w:bookmarkEnd w:id="18"/>
      <w:r w:rsidRPr="004F34FE">
        <w:rPr>
          <w:color w:val="auto"/>
          <w:w w:val="100"/>
        </w:rPr>
        <w:t xml:space="preserve"> Розмір плати за той чи інший вид платної послуги визначається, виходячи з розрахунку витрат, пов’язаних з її наданням.</w:t>
      </w:r>
    </w:p>
    <w:p w:rsidR="004F34FE" w:rsidRPr="004F34FE" w:rsidRDefault="004F34FE" w:rsidP="004F34FE">
      <w:pPr>
        <w:ind w:firstLine="709"/>
        <w:jc w:val="center"/>
        <w:rPr>
          <w:b/>
          <w:color w:val="auto"/>
          <w:w w:val="100"/>
        </w:rPr>
      </w:pPr>
      <w:r w:rsidRPr="004F34FE">
        <w:rPr>
          <w:b/>
          <w:color w:val="auto"/>
          <w:w w:val="100"/>
        </w:rPr>
        <w:t>7. Планування та використання доходів від платних послуг</w:t>
      </w:r>
    </w:p>
    <w:p w:rsidR="004F34FE" w:rsidRPr="004F34FE" w:rsidRDefault="004F34FE" w:rsidP="004F34FE">
      <w:pPr>
        <w:ind w:firstLine="709"/>
        <w:jc w:val="both"/>
        <w:rPr>
          <w:color w:val="auto"/>
          <w:w w:val="100"/>
        </w:rPr>
      </w:pPr>
      <w:r w:rsidRPr="004F34FE">
        <w:rPr>
          <w:color w:val="auto"/>
          <w:w w:val="100"/>
        </w:rPr>
        <w:t>7.1. Облік надходжень та видатків від надання платних послуг Центрами культури, дозвілля, молоді та спорту покладається на бухгалтерію відділу освіти, культури, сім’ї, молоді та спорту.</w:t>
      </w:r>
    </w:p>
    <w:p w:rsidR="004F34FE" w:rsidRPr="004F34FE" w:rsidRDefault="004F34FE" w:rsidP="004F34FE">
      <w:pPr>
        <w:ind w:firstLine="709"/>
        <w:jc w:val="both"/>
        <w:rPr>
          <w:color w:val="auto"/>
          <w:w w:val="100"/>
        </w:rPr>
      </w:pPr>
      <w:r w:rsidRPr="004F34FE">
        <w:rPr>
          <w:color w:val="auto"/>
          <w:w w:val="100"/>
        </w:rPr>
        <w:t>7.2. Кошти, що надійшли від надання платних послуг, зараховуються на</w:t>
      </w:r>
      <w:bookmarkStart w:id="19" w:name="n40"/>
      <w:bookmarkStart w:id="20" w:name="n41"/>
      <w:bookmarkEnd w:id="19"/>
      <w:bookmarkEnd w:id="20"/>
      <w:r w:rsidRPr="004F34FE">
        <w:rPr>
          <w:color w:val="auto"/>
          <w:w w:val="100"/>
        </w:rPr>
        <w:t xml:space="preserve"> спеціальні реєстраційні рахунки, призначені для зарахування до спеціального фонду відповідних бюджетів власних надходжень бюджетних установ, відкриті в органах Казначейства на відділ освіти, культури, сім’ї молоді та спорту, що належать Центрам культури, дозвілля, молоді та спорту, який є розпорядником коштів місцевого бюджету, та використовуються відповідно до бюджетного законодавства.</w:t>
      </w:r>
    </w:p>
    <w:p w:rsidR="004F34FE" w:rsidRPr="004F34FE" w:rsidRDefault="004F34FE" w:rsidP="004F34FE">
      <w:pPr>
        <w:ind w:firstLine="709"/>
        <w:jc w:val="both"/>
        <w:rPr>
          <w:color w:val="auto"/>
          <w:w w:val="100"/>
        </w:rPr>
      </w:pPr>
      <w:bookmarkStart w:id="21" w:name="n42"/>
      <w:bookmarkStart w:id="22" w:name="n43"/>
      <w:bookmarkEnd w:id="21"/>
      <w:bookmarkEnd w:id="22"/>
      <w:r w:rsidRPr="004F34FE">
        <w:rPr>
          <w:color w:val="auto"/>
          <w:w w:val="100"/>
        </w:rPr>
        <w:t>7.3. Матеріальні цінності, майно Центрів культури, дозвілля, молоді та спорту, придбане або створене за рахунок коштів, отриманих від платних послуг, належать Центрам культури, дозвілля, молоді та спорту на правах, визначених чинним законодавством, та використовуються ним для виконання своїх цілей і завдань, визначених статутами (положеннями).</w:t>
      </w:r>
    </w:p>
    <w:p w:rsidR="004F34FE" w:rsidRPr="004F34FE" w:rsidRDefault="004F34FE" w:rsidP="004F34FE">
      <w:pPr>
        <w:ind w:firstLine="709"/>
        <w:jc w:val="center"/>
        <w:rPr>
          <w:b/>
          <w:color w:val="auto"/>
          <w:w w:val="100"/>
        </w:rPr>
      </w:pPr>
      <w:r w:rsidRPr="004F34FE">
        <w:rPr>
          <w:b/>
          <w:color w:val="auto"/>
          <w:w w:val="100"/>
        </w:rPr>
        <w:t>8. Завдання працівників, безпосередньо пов’язаних</w:t>
      </w:r>
    </w:p>
    <w:p w:rsidR="004F34FE" w:rsidRPr="004F34FE" w:rsidRDefault="004F34FE" w:rsidP="004F34FE">
      <w:pPr>
        <w:ind w:firstLine="709"/>
        <w:jc w:val="center"/>
        <w:rPr>
          <w:b/>
          <w:color w:val="auto"/>
          <w:w w:val="100"/>
        </w:rPr>
      </w:pPr>
      <w:r w:rsidRPr="004F34FE">
        <w:rPr>
          <w:b/>
          <w:color w:val="auto"/>
          <w:w w:val="100"/>
        </w:rPr>
        <w:t>з наданням платних послуг</w:t>
      </w:r>
    </w:p>
    <w:p w:rsidR="004F34FE" w:rsidRPr="004F34FE" w:rsidRDefault="004F34FE" w:rsidP="004F34FE">
      <w:pPr>
        <w:ind w:firstLine="709"/>
        <w:jc w:val="both"/>
        <w:rPr>
          <w:color w:val="auto"/>
          <w:w w:val="100"/>
        </w:rPr>
      </w:pPr>
      <w:r w:rsidRPr="004F34FE">
        <w:rPr>
          <w:color w:val="auto"/>
          <w:w w:val="100"/>
        </w:rPr>
        <w:t>8.1. Надавати Замовникам інформацію про всі види платних послуг, які пропонують Центи культури, дозвілля, молоді та спорту з-за погодженням з відділом освіти, культури, сім’ї молоді та спорту</w:t>
      </w:r>
    </w:p>
    <w:p w:rsidR="004F34FE" w:rsidRPr="004F34FE" w:rsidRDefault="004F34FE" w:rsidP="004F34FE">
      <w:pPr>
        <w:ind w:firstLine="709"/>
        <w:jc w:val="both"/>
        <w:rPr>
          <w:color w:val="auto"/>
          <w:w w:val="100"/>
        </w:rPr>
      </w:pPr>
      <w:r w:rsidRPr="004F34FE">
        <w:rPr>
          <w:color w:val="auto"/>
          <w:w w:val="100"/>
        </w:rPr>
        <w:t>8.2.Здійснювати оформлення відповідних документів про надані Центрами культури, дозвілля, молоді та спорту платні послуги.</w:t>
      </w:r>
    </w:p>
    <w:p w:rsidR="004F34FE" w:rsidRPr="004F34FE" w:rsidRDefault="004F34FE" w:rsidP="004F34FE">
      <w:pPr>
        <w:ind w:firstLine="709"/>
        <w:jc w:val="both"/>
        <w:rPr>
          <w:color w:val="auto"/>
          <w:w w:val="100"/>
        </w:rPr>
      </w:pPr>
      <w:r w:rsidRPr="004F34FE">
        <w:rPr>
          <w:color w:val="auto"/>
          <w:w w:val="100"/>
        </w:rPr>
        <w:t>8.3. Відстежувати якість виконання послуг.</w:t>
      </w:r>
    </w:p>
    <w:p w:rsidR="004F34FE" w:rsidRPr="004F34FE" w:rsidRDefault="004F34FE" w:rsidP="004F34FE">
      <w:pPr>
        <w:ind w:firstLine="709"/>
        <w:jc w:val="center"/>
        <w:rPr>
          <w:b/>
          <w:color w:val="auto"/>
          <w:w w:val="100"/>
        </w:rPr>
      </w:pPr>
      <w:r>
        <w:rPr>
          <w:b/>
          <w:color w:val="auto"/>
          <w:w w:val="100"/>
        </w:rPr>
        <w:t xml:space="preserve">9. </w:t>
      </w:r>
      <w:r w:rsidRPr="004F34FE">
        <w:rPr>
          <w:b/>
          <w:color w:val="auto"/>
          <w:w w:val="100"/>
        </w:rPr>
        <w:t>Заключні положення</w:t>
      </w:r>
    </w:p>
    <w:p w:rsidR="004F34FE" w:rsidRPr="004F34FE" w:rsidRDefault="004F34FE" w:rsidP="004F34FE">
      <w:pPr>
        <w:ind w:firstLine="709"/>
        <w:jc w:val="both"/>
        <w:rPr>
          <w:color w:val="auto"/>
          <w:w w:val="100"/>
        </w:rPr>
      </w:pPr>
      <w:r w:rsidRPr="004F34FE">
        <w:rPr>
          <w:color w:val="auto"/>
          <w:w w:val="100"/>
        </w:rPr>
        <w:t>9.1. Відповідальними особами за організацію надання платних послуг, а також обґрунтованість розмірів плати за послуги є директори центрів культури, дозвілля, молоді та спорту.</w:t>
      </w:r>
    </w:p>
    <w:p w:rsidR="004F34FE" w:rsidRPr="004F34FE" w:rsidRDefault="004F34FE" w:rsidP="004F34FE">
      <w:pPr>
        <w:ind w:firstLine="709"/>
        <w:jc w:val="both"/>
        <w:rPr>
          <w:color w:val="auto"/>
          <w:w w:val="100"/>
        </w:rPr>
      </w:pPr>
      <w:r w:rsidRPr="004F34FE">
        <w:rPr>
          <w:color w:val="auto"/>
          <w:w w:val="100"/>
        </w:rPr>
        <w:t>9.2. Відносини не врегульовані цим Положенням, здійснюються відповідно до положень чинного законодавства України.</w:t>
      </w:r>
    </w:p>
    <w:p w:rsidR="004F34FE" w:rsidRPr="004F34FE" w:rsidRDefault="004F34FE" w:rsidP="004F34FE">
      <w:pPr>
        <w:rPr>
          <w:color w:val="auto"/>
          <w:w w:val="100"/>
        </w:rPr>
      </w:pPr>
    </w:p>
    <w:p w:rsidR="004F34FE" w:rsidRPr="004F34FE" w:rsidRDefault="004F34FE" w:rsidP="004F34FE">
      <w:pPr>
        <w:rPr>
          <w:color w:val="auto"/>
          <w:w w:val="100"/>
        </w:rPr>
      </w:pPr>
    </w:p>
    <w:p w:rsidR="004F34FE" w:rsidRPr="004F34FE" w:rsidRDefault="0020375D" w:rsidP="004F34FE">
      <w:pPr>
        <w:rPr>
          <w:b/>
          <w:color w:val="auto"/>
          <w:w w:val="100"/>
        </w:rPr>
      </w:pPr>
      <w:r>
        <w:rPr>
          <w:b/>
          <w:color w:val="auto"/>
          <w:w w:val="100"/>
        </w:rPr>
        <w:t xml:space="preserve">Секретар ради                    </w:t>
      </w:r>
      <w:r w:rsidR="004F34FE" w:rsidRPr="004F34FE">
        <w:rPr>
          <w:b/>
          <w:color w:val="auto"/>
          <w:w w:val="100"/>
        </w:rPr>
        <w:tab/>
      </w:r>
      <w:r w:rsidR="004F34FE" w:rsidRPr="004F34FE">
        <w:rPr>
          <w:b/>
          <w:color w:val="auto"/>
          <w:w w:val="100"/>
        </w:rPr>
        <w:tab/>
      </w:r>
      <w:r w:rsidR="004F34FE" w:rsidRPr="004F34FE">
        <w:rPr>
          <w:b/>
          <w:color w:val="auto"/>
          <w:w w:val="100"/>
        </w:rPr>
        <w:tab/>
      </w:r>
      <w:r w:rsidR="004F34FE" w:rsidRPr="004F34FE">
        <w:rPr>
          <w:b/>
          <w:color w:val="auto"/>
          <w:w w:val="100"/>
        </w:rPr>
        <w:tab/>
      </w:r>
      <w:r>
        <w:rPr>
          <w:b/>
          <w:color w:val="auto"/>
          <w:w w:val="100"/>
        </w:rPr>
        <w:t xml:space="preserve">                   </w:t>
      </w:r>
      <w:r w:rsidR="004F34FE" w:rsidRPr="004F34FE">
        <w:rPr>
          <w:b/>
          <w:color w:val="auto"/>
          <w:w w:val="100"/>
        </w:rPr>
        <w:t xml:space="preserve"> </w:t>
      </w:r>
      <w:r w:rsidR="004F34FE" w:rsidRPr="004F34FE">
        <w:rPr>
          <w:b/>
          <w:color w:val="auto"/>
          <w:w w:val="100"/>
        </w:rPr>
        <w:tab/>
      </w:r>
      <w:r>
        <w:rPr>
          <w:b/>
          <w:color w:val="auto"/>
          <w:w w:val="100"/>
        </w:rPr>
        <w:t>Ярослав БІЛОУС</w:t>
      </w:r>
    </w:p>
    <w:p w:rsidR="004F34FE" w:rsidRPr="004F34FE" w:rsidRDefault="004F34FE" w:rsidP="004F34FE">
      <w:pPr>
        <w:rPr>
          <w:b/>
          <w:color w:val="auto"/>
          <w:w w:val="100"/>
        </w:rPr>
      </w:pPr>
    </w:p>
    <w:p w:rsidR="004F34FE" w:rsidRPr="004F34FE" w:rsidRDefault="004F34FE" w:rsidP="004F34FE">
      <w:pPr>
        <w:rPr>
          <w:color w:val="auto"/>
          <w:w w:val="100"/>
        </w:rPr>
      </w:pPr>
    </w:p>
    <w:p w:rsidR="004F34FE" w:rsidRPr="004F34FE" w:rsidRDefault="004F34FE" w:rsidP="004F34FE">
      <w:pPr>
        <w:rPr>
          <w:color w:val="auto"/>
          <w:w w:val="100"/>
        </w:rPr>
      </w:pPr>
    </w:p>
    <w:p w:rsidR="004F34FE" w:rsidRPr="004F34FE" w:rsidRDefault="004F34FE" w:rsidP="004F34FE">
      <w:pPr>
        <w:jc w:val="right"/>
        <w:rPr>
          <w:color w:val="auto"/>
          <w:w w:val="100"/>
        </w:rPr>
      </w:pPr>
      <w:r w:rsidRPr="004F34FE">
        <w:rPr>
          <w:color w:val="auto"/>
          <w:w w:val="100"/>
        </w:rPr>
        <w:lastRenderedPageBreak/>
        <w:t>Додаток 2</w:t>
      </w:r>
    </w:p>
    <w:p w:rsidR="004F34FE" w:rsidRPr="004F34FE" w:rsidRDefault="004F34FE" w:rsidP="004F34FE">
      <w:pPr>
        <w:jc w:val="right"/>
        <w:rPr>
          <w:color w:val="auto"/>
          <w:w w:val="100"/>
        </w:rPr>
      </w:pPr>
      <w:r w:rsidRPr="004F34FE">
        <w:rPr>
          <w:color w:val="auto"/>
          <w:w w:val="100"/>
        </w:rPr>
        <w:t>до рішення селищної ради</w:t>
      </w:r>
    </w:p>
    <w:p w:rsidR="004F34FE" w:rsidRPr="004F34FE" w:rsidRDefault="004F34FE" w:rsidP="004F34FE">
      <w:pPr>
        <w:jc w:val="right"/>
        <w:rPr>
          <w:color w:val="auto"/>
          <w:w w:val="100"/>
        </w:rPr>
      </w:pPr>
      <w:r w:rsidRPr="004F34FE">
        <w:rPr>
          <w:color w:val="auto"/>
          <w:w w:val="100"/>
        </w:rPr>
        <w:t xml:space="preserve">від </w:t>
      </w:r>
      <w:r>
        <w:rPr>
          <w:color w:val="auto"/>
          <w:w w:val="100"/>
        </w:rPr>
        <w:t>21.12.2023</w:t>
      </w:r>
      <w:r w:rsidR="0020375D">
        <w:rPr>
          <w:color w:val="auto"/>
          <w:w w:val="100"/>
        </w:rPr>
        <w:t xml:space="preserve"> р. №338-33/2023</w:t>
      </w:r>
    </w:p>
    <w:p w:rsidR="004F34FE" w:rsidRPr="004F34FE" w:rsidRDefault="004F34FE" w:rsidP="004F34FE">
      <w:pPr>
        <w:rPr>
          <w:color w:val="auto"/>
          <w:w w:val="100"/>
        </w:rPr>
      </w:pPr>
    </w:p>
    <w:p w:rsidR="004F34FE" w:rsidRPr="00F22A62" w:rsidRDefault="004F34FE" w:rsidP="004F34FE">
      <w:pPr>
        <w:jc w:val="center"/>
        <w:rPr>
          <w:b/>
          <w:color w:val="auto"/>
          <w:w w:val="100"/>
        </w:rPr>
      </w:pPr>
      <w:r w:rsidRPr="00F22A62">
        <w:rPr>
          <w:b/>
          <w:color w:val="auto"/>
          <w:w w:val="100"/>
        </w:rPr>
        <w:t>Перелік та вартість платних послуг,</w:t>
      </w:r>
    </w:p>
    <w:p w:rsidR="004F34FE" w:rsidRPr="00F22A62" w:rsidRDefault="004F34FE" w:rsidP="004F34FE">
      <w:pPr>
        <w:jc w:val="center"/>
        <w:rPr>
          <w:b/>
          <w:color w:val="auto"/>
          <w:w w:val="100"/>
        </w:rPr>
      </w:pPr>
      <w:r w:rsidRPr="00F22A62">
        <w:rPr>
          <w:b/>
          <w:color w:val="auto"/>
          <w:w w:val="100"/>
        </w:rPr>
        <w:t>що надаються Центрами культури, дозвілля, молоді та спорту Ворохтянської селищної ради</w:t>
      </w:r>
    </w:p>
    <w:p w:rsidR="004F34FE" w:rsidRPr="004F34FE" w:rsidRDefault="004F34FE" w:rsidP="004F34FE">
      <w:pPr>
        <w:rPr>
          <w:color w:val="auto"/>
          <w:w w:val="100"/>
        </w:rPr>
      </w:pPr>
    </w:p>
    <w:tbl>
      <w:tblPr>
        <w:tblW w:w="931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820"/>
        <w:gridCol w:w="1701"/>
        <w:gridCol w:w="2226"/>
      </w:tblGrid>
      <w:tr w:rsidR="004F34FE" w:rsidRPr="004F34FE" w:rsidTr="00B61A87">
        <w:trPr>
          <w:trHeight w:val="966"/>
        </w:trPr>
        <w:tc>
          <w:tcPr>
            <w:tcW w:w="567" w:type="dxa"/>
          </w:tcPr>
          <w:p w:rsidR="004F34FE" w:rsidRPr="004F34FE" w:rsidRDefault="004F34FE" w:rsidP="004F34FE">
            <w:pPr>
              <w:jc w:val="center"/>
              <w:rPr>
                <w:b/>
                <w:color w:val="auto"/>
                <w:w w:val="100"/>
              </w:rPr>
            </w:pPr>
            <w:r w:rsidRPr="004F34FE">
              <w:rPr>
                <w:b/>
                <w:color w:val="auto"/>
                <w:w w:val="100"/>
              </w:rPr>
              <w:t>№ з/п</w:t>
            </w:r>
          </w:p>
        </w:tc>
        <w:tc>
          <w:tcPr>
            <w:tcW w:w="4820" w:type="dxa"/>
            <w:vAlign w:val="center"/>
          </w:tcPr>
          <w:p w:rsidR="004F34FE" w:rsidRPr="004F34FE" w:rsidRDefault="004F34FE" w:rsidP="004F34FE">
            <w:pPr>
              <w:jc w:val="center"/>
              <w:rPr>
                <w:b/>
                <w:color w:val="auto"/>
                <w:w w:val="100"/>
              </w:rPr>
            </w:pPr>
            <w:r w:rsidRPr="004F34FE">
              <w:rPr>
                <w:b/>
                <w:color w:val="auto"/>
                <w:w w:val="100"/>
              </w:rPr>
              <w:t>Вид послуги</w:t>
            </w:r>
          </w:p>
        </w:tc>
        <w:tc>
          <w:tcPr>
            <w:tcW w:w="1701" w:type="dxa"/>
            <w:vAlign w:val="center"/>
          </w:tcPr>
          <w:p w:rsidR="004F34FE" w:rsidRPr="004F34FE" w:rsidRDefault="004F34FE" w:rsidP="004F34FE">
            <w:pPr>
              <w:jc w:val="center"/>
              <w:rPr>
                <w:b/>
                <w:color w:val="auto"/>
                <w:w w:val="100"/>
              </w:rPr>
            </w:pPr>
            <w:r w:rsidRPr="004F34FE">
              <w:rPr>
                <w:b/>
                <w:color w:val="auto"/>
                <w:w w:val="100"/>
              </w:rPr>
              <w:t>Одиниця вимірювання</w:t>
            </w:r>
          </w:p>
        </w:tc>
        <w:tc>
          <w:tcPr>
            <w:tcW w:w="2226" w:type="dxa"/>
            <w:vAlign w:val="center"/>
          </w:tcPr>
          <w:p w:rsidR="004F34FE" w:rsidRPr="004F34FE" w:rsidRDefault="004F34FE" w:rsidP="004F34FE">
            <w:pPr>
              <w:jc w:val="center"/>
              <w:rPr>
                <w:b/>
                <w:color w:val="auto"/>
                <w:w w:val="100"/>
              </w:rPr>
            </w:pPr>
            <w:r w:rsidRPr="004F34FE">
              <w:rPr>
                <w:b/>
                <w:color w:val="auto"/>
                <w:w w:val="100"/>
              </w:rPr>
              <w:t>Сума, грн.</w:t>
            </w:r>
          </w:p>
        </w:tc>
      </w:tr>
      <w:tr w:rsidR="004F34FE" w:rsidRPr="004F34FE" w:rsidTr="00B61A87">
        <w:trPr>
          <w:trHeight w:val="454"/>
        </w:trPr>
        <w:tc>
          <w:tcPr>
            <w:tcW w:w="567" w:type="dxa"/>
          </w:tcPr>
          <w:p w:rsidR="004F34FE" w:rsidRPr="004F34FE" w:rsidRDefault="004F34FE" w:rsidP="004F34FE">
            <w:pPr>
              <w:rPr>
                <w:color w:val="auto"/>
                <w:w w:val="100"/>
              </w:rPr>
            </w:pPr>
          </w:p>
        </w:tc>
        <w:tc>
          <w:tcPr>
            <w:tcW w:w="4820" w:type="dxa"/>
            <w:vAlign w:val="center"/>
          </w:tcPr>
          <w:p w:rsidR="004F34FE" w:rsidRPr="004F34FE" w:rsidRDefault="004F34FE" w:rsidP="004F34FE">
            <w:pPr>
              <w:jc w:val="both"/>
              <w:rPr>
                <w:color w:val="auto"/>
                <w:w w:val="100"/>
              </w:rPr>
            </w:pPr>
            <w:r w:rsidRPr="004F34FE">
              <w:rPr>
                <w:color w:val="auto"/>
                <w:w w:val="100"/>
              </w:rPr>
              <w:t>Розроблення оригінальних сценаріїв</w:t>
            </w:r>
          </w:p>
        </w:tc>
        <w:tc>
          <w:tcPr>
            <w:tcW w:w="1701" w:type="dxa"/>
            <w:vAlign w:val="center"/>
          </w:tcPr>
          <w:p w:rsidR="004F34FE" w:rsidRPr="004F34FE" w:rsidRDefault="004F34FE" w:rsidP="004F34FE">
            <w:pPr>
              <w:jc w:val="center"/>
              <w:rPr>
                <w:color w:val="auto"/>
                <w:w w:val="100"/>
              </w:rPr>
            </w:pPr>
            <w:r w:rsidRPr="004F34FE">
              <w:rPr>
                <w:color w:val="auto"/>
                <w:w w:val="100"/>
              </w:rPr>
              <w:t>1 сценарій</w:t>
            </w:r>
          </w:p>
        </w:tc>
        <w:tc>
          <w:tcPr>
            <w:tcW w:w="2226" w:type="dxa"/>
            <w:vAlign w:val="center"/>
          </w:tcPr>
          <w:p w:rsidR="004F34FE" w:rsidRPr="004F34FE" w:rsidRDefault="004F34FE" w:rsidP="004F34FE">
            <w:pPr>
              <w:jc w:val="center"/>
              <w:rPr>
                <w:color w:val="auto"/>
                <w:w w:val="100"/>
              </w:rPr>
            </w:pPr>
            <w:r w:rsidRPr="004F34FE">
              <w:rPr>
                <w:color w:val="auto"/>
                <w:w w:val="100"/>
              </w:rPr>
              <w:t>Ціна договірна</w:t>
            </w:r>
          </w:p>
        </w:tc>
      </w:tr>
      <w:tr w:rsidR="004F34FE" w:rsidRPr="004F34FE" w:rsidTr="00B61A87">
        <w:tc>
          <w:tcPr>
            <w:tcW w:w="567" w:type="dxa"/>
          </w:tcPr>
          <w:p w:rsidR="004F34FE" w:rsidRPr="004F34FE" w:rsidRDefault="004F34FE" w:rsidP="004F34FE">
            <w:pPr>
              <w:rPr>
                <w:color w:val="auto"/>
                <w:w w:val="100"/>
              </w:rPr>
            </w:pPr>
          </w:p>
        </w:tc>
        <w:tc>
          <w:tcPr>
            <w:tcW w:w="4820" w:type="dxa"/>
            <w:vAlign w:val="center"/>
          </w:tcPr>
          <w:p w:rsidR="004F34FE" w:rsidRPr="004F34FE" w:rsidRDefault="004F34FE" w:rsidP="004F34FE">
            <w:pPr>
              <w:jc w:val="both"/>
              <w:rPr>
                <w:color w:val="auto"/>
                <w:w w:val="100"/>
              </w:rPr>
            </w:pPr>
            <w:r w:rsidRPr="004F34FE">
              <w:rPr>
                <w:color w:val="auto"/>
                <w:w w:val="100"/>
              </w:rPr>
              <w:t>Проведення музичних, хореографічних постановок, виступів професійних мистецьких колективів, артистичних груп, оркестрів та окремих артистів,  концертів, фестивалів, естрадних шоу, виставкових заходів, театралізованих свят, спортивно-розважальних, оздоровчих, обрядових заходів за заявками підприємств, установ, організацій</w:t>
            </w:r>
          </w:p>
        </w:tc>
        <w:tc>
          <w:tcPr>
            <w:tcW w:w="1701" w:type="dxa"/>
            <w:vAlign w:val="center"/>
          </w:tcPr>
          <w:p w:rsidR="004F34FE" w:rsidRPr="004F34FE" w:rsidRDefault="004F34FE" w:rsidP="004F34FE">
            <w:pPr>
              <w:jc w:val="center"/>
              <w:rPr>
                <w:color w:val="auto"/>
                <w:w w:val="100"/>
              </w:rPr>
            </w:pPr>
            <w:r w:rsidRPr="004F34FE">
              <w:rPr>
                <w:color w:val="auto"/>
                <w:w w:val="100"/>
              </w:rPr>
              <w:t>1 година</w:t>
            </w:r>
          </w:p>
        </w:tc>
        <w:tc>
          <w:tcPr>
            <w:tcW w:w="2226" w:type="dxa"/>
            <w:vAlign w:val="center"/>
          </w:tcPr>
          <w:p w:rsidR="00EF02B0" w:rsidRPr="004F34FE" w:rsidRDefault="004F34FE" w:rsidP="00EF02B0">
            <w:pPr>
              <w:jc w:val="center"/>
              <w:rPr>
                <w:color w:val="auto"/>
                <w:w w:val="100"/>
              </w:rPr>
            </w:pPr>
            <w:r w:rsidRPr="004F34FE">
              <w:rPr>
                <w:color w:val="auto"/>
                <w:w w:val="100"/>
              </w:rPr>
              <w:t xml:space="preserve">1500 грн </w:t>
            </w:r>
          </w:p>
          <w:p w:rsidR="004F34FE" w:rsidRPr="004F34FE" w:rsidRDefault="004F34FE" w:rsidP="004F34FE">
            <w:pPr>
              <w:jc w:val="center"/>
              <w:rPr>
                <w:color w:val="auto"/>
                <w:w w:val="100"/>
              </w:rPr>
            </w:pPr>
          </w:p>
        </w:tc>
      </w:tr>
      <w:tr w:rsidR="004F34FE" w:rsidRPr="004F34FE" w:rsidTr="00B61A87">
        <w:trPr>
          <w:trHeight w:val="2576"/>
        </w:trPr>
        <w:tc>
          <w:tcPr>
            <w:tcW w:w="567" w:type="dxa"/>
          </w:tcPr>
          <w:p w:rsidR="004F34FE" w:rsidRPr="004F34FE" w:rsidRDefault="004F34FE" w:rsidP="004F34FE">
            <w:pPr>
              <w:rPr>
                <w:color w:val="auto"/>
                <w:w w:val="100"/>
              </w:rPr>
            </w:pPr>
          </w:p>
        </w:tc>
        <w:tc>
          <w:tcPr>
            <w:tcW w:w="4820" w:type="dxa"/>
            <w:vAlign w:val="center"/>
          </w:tcPr>
          <w:p w:rsidR="004F34FE" w:rsidRPr="004F34FE" w:rsidRDefault="004F34FE" w:rsidP="004F34FE">
            <w:pPr>
              <w:jc w:val="both"/>
              <w:rPr>
                <w:color w:val="auto"/>
                <w:w w:val="100"/>
              </w:rPr>
            </w:pPr>
            <w:r w:rsidRPr="004F34FE">
              <w:rPr>
                <w:color w:val="auto"/>
                <w:w w:val="100"/>
              </w:rPr>
              <w:t>Надання послуг з організації та (або) проведення культурно-масових заходів, професійних свят, міжнародних симпозіумів, форумів, конференцій, конкурсів, семінарів, майстер-класів, творчих майстерень, тренінгів, зборів, концертів, фестивалів, виставок і вистав</w:t>
            </w:r>
          </w:p>
          <w:p w:rsidR="004F34FE" w:rsidRPr="004F34FE" w:rsidRDefault="004F34FE" w:rsidP="004F34FE">
            <w:pPr>
              <w:jc w:val="both"/>
              <w:rPr>
                <w:color w:val="auto"/>
                <w:w w:val="100"/>
              </w:rPr>
            </w:pPr>
            <w:r w:rsidRPr="004F34FE">
              <w:rPr>
                <w:color w:val="auto"/>
                <w:w w:val="100"/>
              </w:rPr>
              <w:t>послуги музичного супроводу</w:t>
            </w:r>
          </w:p>
          <w:p w:rsidR="004F34FE" w:rsidRPr="004F34FE" w:rsidRDefault="004F34FE" w:rsidP="004F34FE">
            <w:pPr>
              <w:jc w:val="both"/>
              <w:rPr>
                <w:color w:val="auto"/>
                <w:w w:val="100"/>
              </w:rPr>
            </w:pPr>
            <w:r w:rsidRPr="004F34FE">
              <w:rPr>
                <w:color w:val="auto"/>
                <w:w w:val="100"/>
              </w:rPr>
              <w:t>послуги музичного оформлення</w:t>
            </w:r>
          </w:p>
          <w:p w:rsidR="004F34FE" w:rsidRPr="004F34FE" w:rsidRDefault="004F34FE" w:rsidP="004F34FE">
            <w:pPr>
              <w:jc w:val="both"/>
              <w:rPr>
                <w:color w:val="auto"/>
                <w:w w:val="100"/>
              </w:rPr>
            </w:pPr>
            <w:r w:rsidRPr="004F34FE">
              <w:rPr>
                <w:color w:val="auto"/>
                <w:w w:val="100"/>
              </w:rPr>
              <w:t>послуги світлового оформлення</w:t>
            </w:r>
          </w:p>
          <w:p w:rsidR="004F34FE" w:rsidRPr="004F34FE" w:rsidRDefault="004F34FE" w:rsidP="004F34FE">
            <w:pPr>
              <w:jc w:val="both"/>
              <w:rPr>
                <w:color w:val="auto"/>
                <w:w w:val="100"/>
              </w:rPr>
            </w:pPr>
            <w:r w:rsidRPr="004F34FE">
              <w:rPr>
                <w:color w:val="auto"/>
                <w:w w:val="100"/>
              </w:rPr>
              <w:t>послуги мультимедійного забезпечення</w:t>
            </w:r>
          </w:p>
          <w:p w:rsidR="004F34FE" w:rsidRPr="004F34FE" w:rsidRDefault="004F34FE" w:rsidP="004F34FE">
            <w:pPr>
              <w:jc w:val="both"/>
              <w:rPr>
                <w:color w:val="auto"/>
                <w:w w:val="100"/>
              </w:rPr>
            </w:pPr>
            <w:r w:rsidRPr="004F34FE">
              <w:rPr>
                <w:color w:val="auto"/>
                <w:w w:val="100"/>
              </w:rPr>
              <w:t>послуги художнього оформлення</w:t>
            </w:r>
          </w:p>
        </w:tc>
        <w:tc>
          <w:tcPr>
            <w:tcW w:w="1701" w:type="dxa"/>
            <w:vAlign w:val="center"/>
          </w:tcPr>
          <w:p w:rsidR="004F34FE" w:rsidRPr="004F34FE" w:rsidRDefault="004F34FE" w:rsidP="004F34FE">
            <w:pPr>
              <w:jc w:val="center"/>
              <w:rPr>
                <w:color w:val="auto"/>
                <w:w w:val="100"/>
              </w:rPr>
            </w:pPr>
            <w:r w:rsidRPr="004F34FE">
              <w:rPr>
                <w:color w:val="auto"/>
                <w:w w:val="100"/>
              </w:rPr>
              <w:t>1 година</w:t>
            </w:r>
          </w:p>
        </w:tc>
        <w:tc>
          <w:tcPr>
            <w:tcW w:w="2226" w:type="dxa"/>
            <w:vAlign w:val="center"/>
          </w:tcPr>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r w:rsidRPr="004F34FE">
              <w:rPr>
                <w:color w:val="auto"/>
                <w:w w:val="100"/>
              </w:rPr>
              <w:t>800 грн</w:t>
            </w:r>
          </w:p>
          <w:p w:rsidR="004F34FE" w:rsidRPr="004F34FE" w:rsidRDefault="004F34FE" w:rsidP="004F34FE">
            <w:pPr>
              <w:jc w:val="center"/>
              <w:rPr>
                <w:color w:val="auto"/>
                <w:w w:val="100"/>
              </w:rPr>
            </w:pPr>
            <w:r w:rsidRPr="004F34FE">
              <w:rPr>
                <w:color w:val="auto"/>
                <w:w w:val="100"/>
              </w:rPr>
              <w:t>800 грн</w:t>
            </w:r>
          </w:p>
          <w:p w:rsidR="004F34FE" w:rsidRPr="004F34FE" w:rsidRDefault="004F34FE" w:rsidP="004F34FE">
            <w:pPr>
              <w:jc w:val="center"/>
              <w:rPr>
                <w:color w:val="auto"/>
                <w:w w:val="100"/>
              </w:rPr>
            </w:pPr>
            <w:r w:rsidRPr="004F34FE">
              <w:rPr>
                <w:color w:val="auto"/>
                <w:w w:val="100"/>
              </w:rPr>
              <w:t>700 грн</w:t>
            </w:r>
          </w:p>
          <w:p w:rsidR="004F34FE" w:rsidRPr="004F34FE" w:rsidRDefault="004F34FE" w:rsidP="004F34FE">
            <w:pPr>
              <w:jc w:val="center"/>
              <w:rPr>
                <w:color w:val="auto"/>
                <w:w w:val="100"/>
              </w:rPr>
            </w:pPr>
            <w:r w:rsidRPr="004F34FE">
              <w:rPr>
                <w:color w:val="auto"/>
                <w:w w:val="100"/>
              </w:rPr>
              <w:t>300 грн</w:t>
            </w:r>
          </w:p>
          <w:p w:rsidR="004F34FE" w:rsidRPr="004F34FE" w:rsidRDefault="004F34FE" w:rsidP="004F34FE">
            <w:pPr>
              <w:jc w:val="center"/>
              <w:rPr>
                <w:color w:val="auto"/>
                <w:w w:val="100"/>
              </w:rPr>
            </w:pPr>
          </w:p>
          <w:p w:rsidR="004F34FE" w:rsidRPr="004F34FE" w:rsidRDefault="004F34FE" w:rsidP="004F34FE">
            <w:pPr>
              <w:jc w:val="center"/>
              <w:rPr>
                <w:color w:val="auto"/>
                <w:w w:val="100"/>
              </w:rPr>
            </w:pPr>
            <w:r w:rsidRPr="004F34FE">
              <w:rPr>
                <w:color w:val="auto"/>
                <w:w w:val="100"/>
              </w:rPr>
              <w:t>Ціна договірна</w:t>
            </w:r>
          </w:p>
        </w:tc>
      </w:tr>
      <w:tr w:rsidR="004F34FE" w:rsidRPr="004F34FE" w:rsidTr="00B61A87">
        <w:trPr>
          <w:trHeight w:val="975"/>
        </w:trPr>
        <w:tc>
          <w:tcPr>
            <w:tcW w:w="567" w:type="dxa"/>
          </w:tcPr>
          <w:p w:rsidR="004F34FE" w:rsidRPr="004F34FE" w:rsidRDefault="004F34FE" w:rsidP="004F34FE">
            <w:pPr>
              <w:rPr>
                <w:color w:val="auto"/>
                <w:w w:val="100"/>
              </w:rPr>
            </w:pPr>
          </w:p>
        </w:tc>
        <w:tc>
          <w:tcPr>
            <w:tcW w:w="4820" w:type="dxa"/>
          </w:tcPr>
          <w:p w:rsidR="004F34FE" w:rsidRPr="004F34FE" w:rsidRDefault="004F34FE" w:rsidP="004F34FE">
            <w:pPr>
              <w:jc w:val="both"/>
              <w:rPr>
                <w:color w:val="auto"/>
                <w:w w:val="100"/>
              </w:rPr>
            </w:pPr>
            <w:r w:rsidRPr="004F34FE">
              <w:rPr>
                <w:color w:val="auto"/>
                <w:w w:val="100"/>
              </w:rPr>
              <w:t>Проведення виставок книг і творів образотворчого та декоративно-ужиткового мистецтва, без урахування енергоносіїв</w:t>
            </w:r>
          </w:p>
        </w:tc>
        <w:tc>
          <w:tcPr>
            <w:tcW w:w="1701" w:type="dxa"/>
            <w:vAlign w:val="center"/>
          </w:tcPr>
          <w:p w:rsidR="004F34FE" w:rsidRPr="004F34FE" w:rsidRDefault="004F34FE" w:rsidP="004F34FE">
            <w:pPr>
              <w:jc w:val="center"/>
              <w:rPr>
                <w:color w:val="auto"/>
                <w:w w:val="100"/>
              </w:rPr>
            </w:pPr>
            <w:r w:rsidRPr="004F34FE">
              <w:rPr>
                <w:color w:val="auto"/>
                <w:w w:val="100"/>
              </w:rPr>
              <w:t>1 доба</w:t>
            </w:r>
          </w:p>
        </w:tc>
        <w:tc>
          <w:tcPr>
            <w:tcW w:w="2226" w:type="dxa"/>
            <w:vAlign w:val="center"/>
          </w:tcPr>
          <w:p w:rsidR="004F34FE" w:rsidRPr="004F34FE" w:rsidRDefault="004F34FE" w:rsidP="004F34FE">
            <w:pPr>
              <w:jc w:val="center"/>
              <w:rPr>
                <w:color w:val="auto"/>
                <w:w w:val="100"/>
              </w:rPr>
            </w:pPr>
          </w:p>
          <w:p w:rsidR="004F34FE" w:rsidRPr="004F34FE" w:rsidRDefault="004F34FE" w:rsidP="004F34FE">
            <w:pPr>
              <w:jc w:val="center"/>
              <w:rPr>
                <w:color w:val="auto"/>
                <w:w w:val="100"/>
              </w:rPr>
            </w:pPr>
            <w:r w:rsidRPr="004F34FE">
              <w:rPr>
                <w:color w:val="auto"/>
                <w:w w:val="100"/>
              </w:rPr>
              <w:t>800 грн</w:t>
            </w:r>
          </w:p>
          <w:p w:rsidR="004F34FE" w:rsidRPr="004F34FE" w:rsidRDefault="004F34FE" w:rsidP="004F34FE">
            <w:pPr>
              <w:jc w:val="center"/>
              <w:rPr>
                <w:color w:val="auto"/>
                <w:w w:val="100"/>
              </w:rPr>
            </w:pPr>
          </w:p>
        </w:tc>
      </w:tr>
      <w:tr w:rsidR="004F34FE" w:rsidRPr="004F34FE" w:rsidTr="00B61A87">
        <w:tc>
          <w:tcPr>
            <w:tcW w:w="567" w:type="dxa"/>
          </w:tcPr>
          <w:p w:rsidR="004F34FE" w:rsidRPr="004F34FE" w:rsidRDefault="004F34FE" w:rsidP="004F34FE">
            <w:pPr>
              <w:rPr>
                <w:color w:val="auto"/>
                <w:w w:val="100"/>
              </w:rPr>
            </w:pPr>
          </w:p>
        </w:tc>
        <w:tc>
          <w:tcPr>
            <w:tcW w:w="4820" w:type="dxa"/>
            <w:vAlign w:val="center"/>
          </w:tcPr>
          <w:p w:rsidR="004F34FE" w:rsidRPr="004F34FE" w:rsidRDefault="004F34FE" w:rsidP="004F34FE">
            <w:pPr>
              <w:jc w:val="both"/>
              <w:rPr>
                <w:color w:val="auto"/>
                <w:w w:val="100"/>
              </w:rPr>
            </w:pPr>
            <w:r w:rsidRPr="004F34FE">
              <w:rPr>
                <w:color w:val="auto"/>
                <w:w w:val="100"/>
              </w:rPr>
              <w:t xml:space="preserve">Навчання у дитячих студіях, гуртках, творчих школах та об’єднаннях, секціях та мистецьких аматорських </w:t>
            </w:r>
            <w:r w:rsidRPr="004F34FE">
              <w:rPr>
                <w:color w:val="auto"/>
                <w:w w:val="100"/>
              </w:rPr>
              <w:lastRenderedPageBreak/>
              <w:t>об’єднаннях:</w:t>
            </w:r>
          </w:p>
          <w:p w:rsidR="004F34FE" w:rsidRPr="004F34FE" w:rsidRDefault="004F34FE" w:rsidP="004F34FE">
            <w:pPr>
              <w:jc w:val="both"/>
              <w:rPr>
                <w:color w:val="auto"/>
                <w:w w:val="100"/>
              </w:rPr>
            </w:pPr>
            <w:r w:rsidRPr="004F34FE">
              <w:rPr>
                <w:color w:val="auto"/>
                <w:w w:val="100"/>
              </w:rPr>
              <w:t>групові (10 осіб);</w:t>
            </w:r>
          </w:p>
          <w:p w:rsidR="004F34FE" w:rsidRPr="004F34FE" w:rsidRDefault="004F34FE" w:rsidP="004F34FE">
            <w:pPr>
              <w:jc w:val="both"/>
              <w:rPr>
                <w:color w:val="auto"/>
                <w:w w:val="100"/>
              </w:rPr>
            </w:pPr>
            <w:r w:rsidRPr="004F34FE">
              <w:rPr>
                <w:color w:val="auto"/>
                <w:w w:val="100"/>
              </w:rPr>
              <w:t>індивідуальні</w:t>
            </w:r>
          </w:p>
        </w:tc>
        <w:tc>
          <w:tcPr>
            <w:tcW w:w="1701" w:type="dxa"/>
            <w:vAlign w:val="center"/>
          </w:tcPr>
          <w:p w:rsidR="004F34FE" w:rsidRPr="004F34FE" w:rsidRDefault="004F34FE" w:rsidP="00EF02B0">
            <w:pPr>
              <w:jc w:val="center"/>
              <w:rPr>
                <w:color w:val="auto"/>
                <w:w w:val="100"/>
              </w:rPr>
            </w:pPr>
            <w:r w:rsidRPr="004F34FE">
              <w:rPr>
                <w:color w:val="auto"/>
                <w:w w:val="100"/>
              </w:rPr>
              <w:lastRenderedPageBreak/>
              <w:t>1 заняття</w:t>
            </w:r>
          </w:p>
        </w:tc>
        <w:tc>
          <w:tcPr>
            <w:tcW w:w="2226" w:type="dxa"/>
            <w:vAlign w:val="center"/>
          </w:tcPr>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Default="004F34FE" w:rsidP="004F34FE">
            <w:pPr>
              <w:jc w:val="center"/>
              <w:rPr>
                <w:color w:val="auto"/>
                <w:w w:val="100"/>
              </w:rPr>
            </w:pPr>
          </w:p>
          <w:p w:rsidR="00F22A62" w:rsidRPr="004F34FE" w:rsidRDefault="00F22A62" w:rsidP="004F34FE">
            <w:pPr>
              <w:jc w:val="center"/>
              <w:rPr>
                <w:color w:val="auto"/>
                <w:w w:val="100"/>
              </w:rPr>
            </w:pPr>
          </w:p>
          <w:p w:rsidR="004F34FE" w:rsidRPr="004F34FE" w:rsidRDefault="004F34FE" w:rsidP="004F34FE">
            <w:pPr>
              <w:jc w:val="center"/>
              <w:rPr>
                <w:color w:val="auto"/>
                <w:w w:val="100"/>
              </w:rPr>
            </w:pPr>
            <w:r w:rsidRPr="004F34FE">
              <w:rPr>
                <w:color w:val="auto"/>
                <w:w w:val="100"/>
              </w:rPr>
              <w:t>130 грн</w:t>
            </w:r>
          </w:p>
          <w:p w:rsidR="004F34FE" w:rsidRPr="004F34FE" w:rsidRDefault="004F34FE" w:rsidP="004F34FE">
            <w:pPr>
              <w:jc w:val="center"/>
              <w:rPr>
                <w:color w:val="auto"/>
                <w:w w:val="100"/>
              </w:rPr>
            </w:pPr>
            <w:r w:rsidRPr="004F34FE">
              <w:rPr>
                <w:color w:val="auto"/>
                <w:w w:val="100"/>
              </w:rPr>
              <w:t>250 грн</w:t>
            </w:r>
          </w:p>
        </w:tc>
      </w:tr>
      <w:tr w:rsidR="004F34FE" w:rsidRPr="004F34FE" w:rsidTr="00B61A87">
        <w:tc>
          <w:tcPr>
            <w:tcW w:w="567" w:type="dxa"/>
          </w:tcPr>
          <w:p w:rsidR="004F34FE" w:rsidRPr="004F34FE" w:rsidRDefault="004F34FE" w:rsidP="004F34FE">
            <w:pPr>
              <w:rPr>
                <w:color w:val="auto"/>
                <w:w w:val="100"/>
              </w:rPr>
            </w:pPr>
          </w:p>
        </w:tc>
        <w:tc>
          <w:tcPr>
            <w:tcW w:w="4820" w:type="dxa"/>
            <w:vAlign w:val="center"/>
          </w:tcPr>
          <w:p w:rsidR="004F34FE" w:rsidRPr="004F34FE" w:rsidRDefault="004F34FE" w:rsidP="004F34FE">
            <w:pPr>
              <w:jc w:val="both"/>
              <w:rPr>
                <w:color w:val="auto"/>
                <w:w w:val="100"/>
              </w:rPr>
            </w:pPr>
            <w:r w:rsidRPr="004F34FE">
              <w:rPr>
                <w:color w:val="auto"/>
                <w:w w:val="100"/>
              </w:rPr>
              <w:t>Навчання у дорослих студіях, гуртках, творчих школах та об’єднаннях, секціях та мистецьких аматорських об’єднаннях:</w:t>
            </w:r>
          </w:p>
          <w:p w:rsidR="004F34FE" w:rsidRPr="004F34FE" w:rsidRDefault="004F34FE" w:rsidP="004F34FE">
            <w:pPr>
              <w:jc w:val="both"/>
              <w:rPr>
                <w:color w:val="auto"/>
                <w:w w:val="100"/>
              </w:rPr>
            </w:pPr>
            <w:r w:rsidRPr="004F34FE">
              <w:rPr>
                <w:color w:val="auto"/>
                <w:w w:val="100"/>
              </w:rPr>
              <w:t>групові (10 осіб);</w:t>
            </w:r>
          </w:p>
          <w:p w:rsidR="004F34FE" w:rsidRPr="004F34FE" w:rsidRDefault="004F34FE" w:rsidP="004F34FE">
            <w:pPr>
              <w:jc w:val="both"/>
              <w:rPr>
                <w:color w:val="auto"/>
                <w:w w:val="100"/>
              </w:rPr>
            </w:pPr>
            <w:r w:rsidRPr="004F34FE">
              <w:rPr>
                <w:color w:val="auto"/>
                <w:w w:val="100"/>
              </w:rPr>
              <w:t>індивідуальні</w:t>
            </w:r>
          </w:p>
        </w:tc>
        <w:tc>
          <w:tcPr>
            <w:tcW w:w="1701" w:type="dxa"/>
            <w:vAlign w:val="center"/>
          </w:tcPr>
          <w:p w:rsidR="004F34FE" w:rsidRPr="004F34FE" w:rsidRDefault="004F34FE" w:rsidP="00EF02B0">
            <w:pPr>
              <w:jc w:val="center"/>
              <w:rPr>
                <w:color w:val="auto"/>
                <w:w w:val="100"/>
              </w:rPr>
            </w:pPr>
            <w:r w:rsidRPr="004F34FE">
              <w:rPr>
                <w:color w:val="auto"/>
                <w:w w:val="100"/>
              </w:rPr>
              <w:t>1 заняття</w:t>
            </w:r>
          </w:p>
        </w:tc>
        <w:tc>
          <w:tcPr>
            <w:tcW w:w="2226" w:type="dxa"/>
            <w:vAlign w:val="center"/>
          </w:tcPr>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p>
          <w:p w:rsidR="004F34FE" w:rsidRPr="004F34FE" w:rsidRDefault="004F34FE" w:rsidP="004F34FE">
            <w:pPr>
              <w:jc w:val="center"/>
              <w:rPr>
                <w:color w:val="auto"/>
                <w:w w:val="100"/>
              </w:rPr>
            </w:pPr>
            <w:r w:rsidRPr="004F34FE">
              <w:rPr>
                <w:color w:val="auto"/>
                <w:w w:val="100"/>
              </w:rPr>
              <w:t>150 грн</w:t>
            </w:r>
          </w:p>
          <w:p w:rsidR="004F34FE" w:rsidRPr="004F34FE" w:rsidRDefault="004F34FE" w:rsidP="004F34FE">
            <w:pPr>
              <w:jc w:val="center"/>
              <w:rPr>
                <w:color w:val="auto"/>
                <w:w w:val="100"/>
              </w:rPr>
            </w:pPr>
            <w:r w:rsidRPr="004F34FE">
              <w:rPr>
                <w:color w:val="auto"/>
                <w:w w:val="100"/>
              </w:rPr>
              <w:t>280 грн</w:t>
            </w:r>
          </w:p>
        </w:tc>
      </w:tr>
      <w:tr w:rsidR="004F34FE" w:rsidRPr="004F34FE" w:rsidTr="00B61A87">
        <w:tc>
          <w:tcPr>
            <w:tcW w:w="567" w:type="dxa"/>
          </w:tcPr>
          <w:p w:rsidR="004F34FE" w:rsidRPr="004F34FE" w:rsidRDefault="004F34FE" w:rsidP="004F34FE">
            <w:pPr>
              <w:rPr>
                <w:color w:val="auto"/>
                <w:w w:val="100"/>
              </w:rPr>
            </w:pPr>
          </w:p>
        </w:tc>
        <w:tc>
          <w:tcPr>
            <w:tcW w:w="4820" w:type="dxa"/>
          </w:tcPr>
          <w:p w:rsidR="004F34FE" w:rsidRPr="004F34FE" w:rsidRDefault="004F34FE" w:rsidP="004F34FE">
            <w:pPr>
              <w:jc w:val="both"/>
              <w:rPr>
                <w:color w:val="auto"/>
                <w:w w:val="100"/>
              </w:rPr>
            </w:pPr>
            <w:r w:rsidRPr="004F34FE">
              <w:rPr>
                <w:color w:val="auto"/>
                <w:w w:val="100"/>
              </w:rPr>
              <w:t>Демонстрація відео- і кінофільмів</w:t>
            </w:r>
          </w:p>
        </w:tc>
        <w:tc>
          <w:tcPr>
            <w:tcW w:w="1701" w:type="dxa"/>
            <w:vAlign w:val="center"/>
          </w:tcPr>
          <w:p w:rsidR="004F34FE" w:rsidRPr="004F34FE" w:rsidRDefault="004F34FE" w:rsidP="004F34FE">
            <w:pPr>
              <w:jc w:val="center"/>
              <w:rPr>
                <w:color w:val="auto"/>
                <w:w w:val="100"/>
              </w:rPr>
            </w:pPr>
            <w:r w:rsidRPr="004F34FE">
              <w:rPr>
                <w:color w:val="auto"/>
                <w:w w:val="100"/>
              </w:rPr>
              <w:t>1 сеанс/1 людина</w:t>
            </w:r>
          </w:p>
        </w:tc>
        <w:tc>
          <w:tcPr>
            <w:tcW w:w="2226" w:type="dxa"/>
            <w:vAlign w:val="center"/>
          </w:tcPr>
          <w:p w:rsidR="004F34FE" w:rsidRPr="004F34FE" w:rsidRDefault="004F34FE" w:rsidP="004F34FE">
            <w:pPr>
              <w:jc w:val="center"/>
              <w:rPr>
                <w:color w:val="auto"/>
                <w:w w:val="100"/>
              </w:rPr>
            </w:pPr>
            <w:r w:rsidRPr="004F34FE">
              <w:rPr>
                <w:color w:val="auto"/>
                <w:w w:val="100"/>
              </w:rPr>
              <w:t>80 грн</w:t>
            </w:r>
          </w:p>
        </w:tc>
      </w:tr>
      <w:tr w:rsidR="004F34FE" w:rsidRPr="004F34FE" w:rsidTr="00B61A87">
        <w:tc>
          <w:tcPr>
            <w:tcW w:w="567" w:type="dxa"/>
          </w:tcPr>
          <w:p w:rsidR="004F34FE" w:rsidRPr="004F34FE" w:rsidRDefault="004F34FE" w:rsidP="004F34FE">
            <w:pPr>
              <w:rPr>
                <w:color w:val="auto"/>
                <w:w w:val="100"/>
              </w:rPr>
            </w:pPr>
          </w:p>
        </w:tc>
        <w:tc>
          <w:tcPr>
            <w:tcW w:w="4820" w:type="dxa"/>
          </w:tcPr>
          <w:p w:rsidR="004F34FE" w:rsidRPr="004F34FE" w:rsidRDefault="004F34FE" w:rsidP="004F34FE">
            <w:pPr>
              <w:jc w:val="both"/>
              <w:rPr>
                <w:color w:val="auto"/>
                <w:w w:val="100"/>
              </w:rPr>
            </w:pPr>
            <w:r w:rsidRPr="004F34FE">
              <w:rPr>
                <w:color w:val="auto"/>
                <w:w w:val="100"/>
              </w:rPr>
              <w:t>Показ театральної вистави</w:t>
            </w:r>
          </w:p>
        </w:tc>
        <w:tc>
          <w:tcPr>
            <w:tcW w:w="1701" w:type="dxa"/>
            <w:vAlign w:val="center"/>
          </w:tcPr>
          <w:p w:rsidR="004F34FE" w:rsidRPr="004F34FE" w:rsidRDefault="004F34FE" w:rsidP="004F34FE">
            <w:pPr>
              <w:jc w:val="center"/>
              <w:rPr>
                <w:color w:val="auto"/>
                <w:w w:val="100"/>
              </w:rPr>
            </w:pPr>
            <w:r w:rsidRPr="004F34FE">
              <w:rPr>
                <w:color w:val="auto"/>
                <w:w w:val="100"/>
              </w:rPr>
              <w:t>1 сеанс/1 людина</w:t>
            </w:r>
          </w:p>
        </w:tc>
        <w:tc>
          <w:tcPr>
            <w:tcW w:w="2226" w:type="dxa"/>
            <w:vAlign w:val="center"/>
          </w:tcPr>
          <w:p w:rsidR="004F34FE" w:rsidRPr="004F34FE" w:rsidRDefault="004F34FE" w:rsidP="004F34FE">
            <w:pPr>
              <w:jc w:val="center"/>
              <w:rPr>
                <w:color w:val="auto"/>
                <w:w w:val="100"/>
              </w:rPr>
            </w:pPr>
            <w:r w:rsidRPr="004F34FE">
              <w:rPr>
                <w:color w:val="auto"/>
                <w:w w:val="100"/>
              </w:rPr>
              <w:t>150 грн</w:t>
            </w:r>
          </w:p>
        </w:tc>
      </w:tr>
      <w:tr w:rsidR="004F34FE" w:rsidRPr="004F34FE" w:rsidTr="00B61A87">
        <w:tc>
          <w:tcPr>
            <w:tcW w:w="567" w:type="dxa"/>
          </w:tcPr>
          <w:p w:rsidR="004F34FE" w:rsidRPr="004F34FE" w:rsidRDefault="004F34FE" w:rsidP="004F34FE">
            <w:pPr>
              <w:rPr>
                <w:color w:val="auto"/>
                <w:w w:val="100"/>
              </w:rPr>
            </w:pPr>
          </w:p>
        </w:tc>
        <w:tc>
          <w:tcPr>
            <w:tcW w:w="4820" w:type="dxa"/>
          </w:tcPr>
          <w:p w:rsidR="004F34FE" w:rsidRPr="004F34FE" w:rsidRDefault="004F34FE" w:rsidP="00F22A62">
            <w:pPr>
              <w:jc w:val="both"/>
              <w:rPr>
                <w:color w:val="auto"/>
                <w:w w:val="100"/>
              </w:rPr>
            </w:pPr>
            <w:r w:rsidRPr="004F34FE">
              <w:rPr>
                <w:color w:val="auto"/>
                <w:w w:val="100"/>
              </w:rPr>
              <w:t>Показ виїзної театральної вистави, без врахування транспортних послуг</w:t>
            </w:r>
          </w:p>
        </w:tc>
        <w:tc>
          <w:tcPr>
            <w:tcW w:w="1701" w:type="dxa"/>
            <w:vAlign w:val="center"/>
          </w:tcPr>
          <w:p w:rsidR="004F34FE" w:rsidRPr="004F34FE" w:rsidRDefault="004F34FE" w:rsidP="004F34FE">
            <w:pPr>
              <w:jc w:val="center"/>
              <w:rPr>
                <w:color w:val="auto"/>
                <w:w w:val="100"/>
              </w:rPr>
            </w:pPr>
            <w:r w:rsidRPr="004F34FE">
              <w:rPr>
                <w:color w:val="auto"/>
                <w:w w:val="100"/>
              </w:rPr>
              <w:t>1 вистава/</w:t>
            </w:r>
          </w:p>
          <w:p w:rsidR="004F34FE" w:rsidRPr="004F34FE" w:rsidRDefault="004F34FE" w:rsidP="004F34FE">
            <w:pPr>
              <w:jc w:val="center"/>
              <w:rPr>
                <w:color w:val="auto"/>
                <w:w w:val="100"/>
              </w:rPr>
            </w:pPr>
            <w:r w:rsidRPr="004F34FE">
              <w:rPr>
                <w:color w:val="auto"/>
                <w:w w:val="100"/>
              </w:rPr>
              <w:t>1особа</w:t>
            </w:r>
          </w:p>
        </w:tc>
        <w:tc>
          <w:tcPr>
            <w:tcW w:w="2226" w:type="dxa"/>
            <w:vAlign w:val="center"/>
          </w:tcPr>
          <w:p w:rsidR="004F34FE" w:rsidRPr="004F34FE" w:rsidRDefault="004F34FE" w:rsidP="004F34FE">
            <w:pPr>
              <w:jc w:val="center"/>
              <w:rPr>
                <w:color w:val="auto"/>
                <w:w w:val="100"/>
              </w:rPr>
            </w:pPr>
            <w:r w:rsidRPr="004F34FE">
              <w:rPr>
                <w:color w:val="auto"/>
                <w:w w:val="100"/>
              </w:rPr>
              <w:t>200 грн</w:t>
            </w:r>
          </w:p>
        </w:tc>
      </w:tr>
      <w:tr w:rsidR="004F34FE" w:rsidRPr="004F34FE" w:rsidTr="00B61A87">
        <w:tc>
          <w:tcPr>
            <w:tcW w:w="567" w:type="dxa"/>
          </w:tcPr>
          <w:p w:rsidR="004F34FE" w:rsidRPr="004F34FE" w:rsidRDefault="004F34FE" w:rsidP="004F34FE">
            <w:pPr>
              <w:rPr>
                <w:color w:val="auto"/>
                <w:w w:val="100"/>
              </w:rPr>
            </w:pPr>
          </w:p>
        </w:tc>
        <w:tc>
          <w:tcPr>
            <w:tcW w:w="4820" w:type="dxa"/>
          </w:tcPr>
          <w:p w:rsidR="004F34FE" w:rsidRPr="004F34FE" w:rsidRDefault="004F34FE" w:rsidP="004F34FE">
            <w:pPr>
              <w:jc w:val="both"/>
              <w:rPr>
                <w:color w:val="auto"/>
                <w:w w:val="100"/>
              </w:rPr>
            </w:pPr>
            <w:r w:rsidRPr="004F34FE">
              <w:rPr>
                <w:color w:val="auto"/>
                <w:w w:val="100"/>
              </w:rPr>
              <w:t xml:space="preserve">Проведення </w:t>
            </w:r>
            <w:proofErr w:type="spellStart"/>
            <w:r w:rsidRPr="004F34FE">
              <w:rPr>
                <w:color w:val="auto"/>
                <w:w w:val="100"/>
              </w:rPr>
              <w:t>відеозйомки</w:t>
            </w:r>
            <w:proofErr w:type="spellEnd"/>
          </w:p>
        </w:tc>
        <w:tc>
          <w:tcPr>
            <w:tcW w:w="1701" w:type="dxa"/>
            <w:vAlign w:val="center"/>
          </w:tcPr>
          <w:p w:rsidR="004F34FE" w:rsidRPr="004F34FE" w:rsidRDefault="004F34FE" w:rsidP="004F34FE">
            <w:pPr>
              <w:jc w:val="center"/>
              <w:rPr>
                <w:color w:val="auto"/>
                <w:w w:val="100"/>
              </w:rPr>
            </w:pPr>
            <w:r w:rsidRPr="004F34FE">
              <w:rPr>
                <w:color w:val="auto"/>
                <w:w w:val="100"/>
              </w:rPr>
              <w:t xml:space="preserve">1 година </w:t>
            </w:r>
            <w:proofErr w:type="spellStart"/>
            <w:r w:rsidRPr="004F34FE">
              <w:rPr>
                <w:color w:val="auto"/>
                <w:w w:val="100"/>
              </w:rPr>
              <w:t>відеозйомки</w:t>
            </w:r>
            <w:proofErr w:type="spellEnd"/>
          </w:p>
        </w:tc>
        <w:tc>
          <w:tcPr>
            <w:tcW w:w="2226" w:type="dxa"/>
            <w:vAlign w:val="center"/>
          </w:tcPr>
          <w:p w:rsidR="004F34FE" w:rsidRPr="004F34FE" w:rsidRDefault="004F34FE" w:rsidP="004F34FE">
            <w:pPr>
              <w:jc w:val="center"/>
              <w:rPr>
                <w:color w:val="auto"/>
                <w:w w:val="100"/>
              </w:rPr>
            </w:pPr>
            <w:r w:rsidRPr="004F34FE">
              <w:rPr>
                <w:color w:val="auto"/>
                <w:w w:val="100"/>
              </w:rPr>
              <w:t>500 грн</w:t>
            </w:r>
          </w:p>
        </w:tc>
      </w:tr>
      <w:tr w:rsidR="004F34FE" w:rsidRPr="004F34FE" w:rsidTr="00B61A87">
        <w:tc>
          <w:tcPr>
            <w:tcW w:w="567" w:type="dxa"/>
          </w:tcPr>
          <w:p w:rsidR="004F34FE" w:rsidRPr="004F34FE" w:rsidRDefault="004F34FE" w:rsidP="004F34FE">
            <w:pPr>
              <w:rPr>
                <w:color w:val="auto"/>
                <w:w w:val="100"/>
              </w:rPr>
            </w:pPr>
          </w:p>
        </w:tc>
        <w:tc>
          <w:tcPr>
            <w:tcW w:w="4820" w:type="dxa"/>
          </w:tcPr>
          <w:p w:rsidR="004F34FE" w:rsidRPr="004F34FE" w:rsidRDefault="004F34FE" w:rsidP="004F34FE">
            <w:pPr>
              <w:jc w:val="both"/>
              <w:rPr>
                <w:color w:val="auto"/>
                <w:w w:val="100"/>
              </w:rPr>
            </w:pPr>
            <w:r w:rsidRPr="004F34FE">
              <w:rPr>
                <w:color w:val="auto"/>
                <w:w w:val="100"/>
              </w:rPr>
              <w:t>Настроювання і налагодження</w:t>
            </w:r>
          </w:p>
          <w:p w:rsidR="004F34FE" w:rsidRPr="004F34FE" w:rsidRDefault="004F34FE" w:rsidP="004F34FE">
            <w:pPr>
              <w:jc w:val="both"/>
              <w:rPr>
                <w:color w:val="auto"/>
                <w:w w:val="100"/>
              </w:rPr>
            </w:pPr>
            <w:r w:rsidRPr="004F34FE">
              <w:rPr>
                <w:color w:val="auto"/>
                <w:w w:val="100"/>
              </w:rPr>
              <w:t>звуко-, світло- та відеоапаратури</w:t>
            </w:r>
          </w:p>
        </w:tc>
        <w:tc>
          <w:tcPr>
            <w:tcW w:w="1701" w:type="dxa"/>
            <w:vAlign w:val="center"/>
          </w:tcPr>
          <w:p w:rsidR="004F34FE" w:rsidRPr="004F34FE" w:rsidRDefault="004F34FE" w:rsidP="004F34FE">
            <w:pPr>
              <w:jc w:val="center"/>
              <w:rPr>
                <w:color w:val="auto"/>
                <w:w w:val="100"/>
              </w:rPr>
            </w:pPr>
            <w:r w:rsidRPr="004F34FE">
              <w:rPr>
                <w:color w:val="auto"/>
                <w:w w:val="100"/>
              </w:rPr>
              <w:t>1 година</w:t>
            </w:r>
          </w:p>
        </w:tc>
        <w:tc>
          <w:tcPr>
            <w:tcW w:w="2226" w:type="dxa"/>
            <w:vAlign w:val="center"/>
          </w:tcPr>
          <w:p w:rsidR="004F34FE" w:rsidRPr="004F34FE" w:rsidRDefault="004F34FE" w:rsidP="004F34FE">
            <w:pPr>
              <w:jc w:val="center"/>
              <w:rPr>
                <w:color w:val="auto"/>
                <w:w w:val="100"/>
              </w:rPr>
            </w:pPr>
            <w:r w:rsidRPr="004F34FE">
              <w:rPr>
                <w:color w:val="auto"/>
                <w:w w:val="100"/>
              </w:rPr>
              <w:t>Ціна договірна</w:t>
            </w:r>
          </w:p>
        </w:tc>
      </w:tr>
      <w:tr w:rsidR="004F34FE" w:rsidRPr="004F34FE" w:rsidTr="00B61A87">
        <w:trPr>
          <w:trHeight w:val="393"/>
        </w:trPr>
        <w:tc>
          <w:tcPr>
            <w:tcW w:w="567" w:type="dxa"/>
          </w:tcPr>
          <w:p w:rsidR="004F34FE" w:rsidRPr="004F34FE" w:rsidRDefault="004F34FE" w:rsidP="004F34FE">
            <w:pPr>
              <w:rPr>
                <w:color w:val="auto"/>
                <w:w w:val="100"/>
              </w:rPr>
            </w:pPr>
          </w:p>
        </w:tc>
        <w:tc>
          <w:tcPr>
            <w:tcW w:w="4820" w:type="dxa"/>
          </w:tcPr>
          <w:p w:rsidR="004F34FE" w:rsidRPr="004F34FE" w:rsidRDefault="004F34FE" w:rsidP="004F34FE">
            <w:pPr>
              <w:jc w:val="both"/>
              <w:rPr>
                <w:color w:val="auto"/>
                <w:w w:val="100"/>
              </w:rPr>
            </w:pPr>
            <w:r w:rsidRPr="004F34FE">
              <w:rPr>
                <w:color w:val="auto"/>
                <w:w w:val="100"/>
              </w:rPr>
              <w:t>Ксерокопіювання ( чорно-біле)</w:t>
            </w:r>
          </w:p>
        </w:tc>
        <w:tc>
          <w:tcPr>
            <w:tcW w:w="1701" w:type="dxa"/>
            <w:vAlign w:val="center"/>
          </w:tcPr>
          <w:p w:rsidR="004F34FE" w:rsidRPr="004F34FE" w:rsidRDefault="004F34FE" w:rsidP="004F34FE">
            <w:pPr>
              <w:jc w:val="center"/>
              <w:rPr>
                <w:color w:val="auto"/>
                <w:w w:val="100"/>
              </w:rPr>
            </w:pPr>
            <w:r w:rsidRPr="004F34FE">
              <w:rPr>
                <w:color w:val="auto"/>
                <w:w w:val="100"/>
              </w:rPr>
              <w:t>1 аркуш (А4)</w:t>
            </w:r>
          </w:p>
        </w:tc>
        <w:tc>
          <w:tcPr>
            <w:tcW w:w="2226" w:type="dxa"/>
            <w:vAlign w:val="center"/>
          </w:tcPr>
          <w:p w:rsidR="004F34FE" w:rsidRPr="004F34FE" w:rsidRDefault="004F34FE" w:rsidP="004F34FE">
            <w:pPr>
              <w:jc w:val="center"/>
              <w:rPr>
                <w:color w:val="auto"/>
                <w:w w:val="100"/>
              </w:rPr>
            </w:pPr>
            <w:r w:rsidRPr="004F34FE">
              <w:rPr>
                <w:color w:val="auto"/>
                <w:w w:val="100"/>
              </w:rPr>
              <w:t>10 грн</w:t>
            </w:r>
          </w:p>
        </w:tc>
      </w:tr>
      <w:tr w:rsidR="004F34FE" w:rsidRPr="004F34FE" w:rsidTr="00B61A87">
        <w:trPr>
          <w:trHeight w:val="393"/>
        </w:trPr>
        <w:tc>
          <w:tcPr>
            <w:tcW w:w="567" w:type="dxa"/>
          </w:tcPr>
          <w:p w:rsidR="004F34FE" w:rsidRPr="004F34FE" w:rsidRDefault="004F34FE" w:rsidP="004F34FE">
            <w:pPr>
              <w:rPr>
                <w:color w:val="auto"/>
                <w:w w:val="100"/>
              </w:rPr>
            </w:pPr>
          </w:p>
        </w:tc>
        <w:tc>
          <w:tcPr>
            <w:tcW w:w="4820" w:type="dxa"/>
          </w:tcPr>
          <w:p w:rsidR="004F34FE" w:rsidRPr="004F34FE" w:rsidRDefault="004F34FE" w:rsidP="004F34FE">
            <w:pPr>
              <w:jc w:val="both"/>
              <w:rPr>
                <w:color w:val="auto"/>
                <w:w w:val="100"/>
              </w:rPr>
            </w:pPr>
            <w:r w:rsidRPr="004F34FE">
              <w:rPr>
                <w:color w:val="auto"/>
                <w:w w:val="100"/>
              </w:rPr>
              <w:t>Сканування</w:t>
            </w:r>
          </w:p>
        </w:tc>
        <w:tc>
          <w:tcPr>
            <w:tcW w:w="1701" w:type="dxa"/>
            <w:vAlign w:val="center"/>
          </w:tcPr>
          <w:p w:rsidR="004F34FE" w:rsidRPr="004F34FE" w:rsidRDefault="004F34FE" w:rsidP="004F34FE">
            <w:pPr>
              <w:jc w:val="center"/>
              <w:rPr>
                <w:color w:val="auto"/>
                <w:w w:val="100"/>
              </w:rPr>
            </w:pPr>
            <w:r w:rsidRPr="004F34FE">
              <w:rPr>
                <w:color w:val="auto"/>
                <w:w w:val="100"/>
              </w:rPr>
              <w:t>1 аркуш (А4)</w:t>
            </w:r>
          </w:p>
        </w:tc>
        <w:tc>
          <w:tcPr>
            <w:tcW w:w="2226" w:type="dxa"/>
            <w:vAlign w:val="center"/>
          </w:tcPr>
          <w:p w:rsidR="004F34FE" w:rsidRPr="004F34FE" w:rsidRDefault="004F34FE" w:rsidP="004F34FE">
            <w:pPr>
              <w:jc w:val="center"/>
              <w:rPr>
                <w:color w:val="auto"/>
                <w:w w:val="100"/>
              </w:rPr>
            </w:pPr>
            <w:r w:rsidRPr="004F34FE">
              <w:rPr>
                <w:color w:val="auto"/>
                <w:w w:val="100"/>
              </w:rPr>
              <w:t>10 грн</w:t>
            </w:r>
          </w:p>
        </w:tc>
      </w:tr>
    </w:tbl>
    <w:p w:rsidR="004F34FE" w:rsidRPr="004F34FE" w:rsidRDefault="004F34FE" w:rsidP="004F34FE">
      <w:pPr>
        <w:rPr>
          <w:color w:val="auto"/>
          <w:w w:val="100"/>
        </w:rPr>
      </w:pPr>
    </w:p>
    <w:p w:rsidR="004F34FE" w:rsidRPr="004F34FE" w:rsidRDefault="004F34FE" w:rsidP="004F34FE">
      <w:pPr>
        <w:rPr>
          <w:color w:val="auto"/>
          <w:w w:val="100"/>
        </w:rPr>
      </w:pPr>
    </w:p>
    <w:p w:rsidR="004F34FE" w:rsidRPr="004F34FE" w:rsidRDefault="004F34FE" w:rsidP="004F34FE">
      <w:pPr>
        <w:rPr>
          <w:color w:val="auto"/>
          <w:w w:val="100"/>
        </w:rPr>
      </w:pPr>
    </w:p>
    <w:p w:rsidR="004F34FE" w:rsidRPr="004F34FE" w:rsidRDefault="004F34FE" w:rsidP="004F34FE">
      <w:pPr>
        <w:rPr>
          <w:color w:val="auto"/>
          <w:w w:val="100"/>
        </w:rPr>
      </w:pPr>
    </w:p>
    <w:p w:rsidR="004F34FE" w:rsidRPr="004F34FE" w:rsidRDefault="004F34FE" w:rsidP="004F34FE">
      <w:pPr>
        <w:rPr>
          <w:color w:val="auto"/>
          <w:w w:val="100"/>
        </w:rPr>
      </w:pPr>
    </w:p>
    <w:p w:rsidR="004F34FE" w:rsidRPr="004F34FE" w:rsidRDefault="004F34FE" w:rsidP="004F34FE">
      <w:pPr>
        <w:rPr>
          <w:color w:val="auto"/>
          <w:w w:val="100"/>
        </w:rPr>
      </w:pPr>
    </w:p>
    <w:p w:rsidR="0020375D" w:rsidRPr="004F34FE" w:rsidRDefault="0020375D" w:rsidP="0020375D">
      <w:pPr>
        <w:rPr>
          <w:b/>
          <w:color w:val="auto"/>
          <w:w w:val="100"/>
        </w:rPr>
      </w:pPr>
      <w:r>
        <w:rPr>
          <w:b/>
          <w:color w:val="auto"/>
          <w:w w:val="100"/>
        </w:rPr>
        <w:t xml:space="preserve">Секретар ради                    </w:t>
      </w:r>
      <w:r w:rsidRPr="004F34FE">
        <w:rPr>
          <w:b/>
          <w:color w:val="auto"/>
          <w:w w:val="100"/>
        </w:rPr>
        <w:tab/>
      </w:r>
      <w:r w:rsidRPr="004F34FE">
        <w:rPr>
          <w:b/>
          <w:color w:val="auto"/>
          <w:w w:val="100"/>
        </w:rPr>
        <w:tab/>
      </w:r>
      <w:r w:rsidRPr="004F34FE">
        <w:rPr>
          <w:b/>
          <w:color w:val="auto"/>
          <w:w w:val="100"/>
        </w:rPr>
        <w:tab/>
      </w:r>
      <w:r w:rsidRPr="004F34FE">
        <w:rPr>
          <w:b/>
          <w:color w:val="auto"/>
          <w:w w:val="100"/>
        </w:rPr>
        <w:tab/>
      </w:r>
      <w:r>
        <w:rPr>
          <w:b/>
          <w:color w:val="auto"/>
          <w:w w:val="100"/>
        </w:rPr>
        <w:t xml:space="preserve">                   </w:t>
      </w:r>
      <w:r w:rsidRPr="004F34FE">
        <w:rPr>
          <w:b/>
          <w:color w:val="auto"/>
          <w:w w:val="100"/>
        </w:rPr>
        <w:t xml:space="preserve"> </w:t>
      </w:r>
      <w:r w:rsidRPr="004F34FE">
        <w:rPr>
          <w:b/>
          <w:color w:val="auto"/>
          <w:w w:val="100"/>
        </w:rPr>
        <w:tab/>
      </w:r>
      <w:r>
        <w:rPr>
          <w:b/>
          <w:color w:val="auto"/>
          <w:w w:val="100"/>
        </w:rPr>
        <w:t>Ярослав БІЛОУС</w:t>
      </w:r>
    </w:p>
    <w:p w:rsidR="004F34FE" w:rsidRPr="00F22A62" w:rsidRDefault="004F34FE" w:rsidP="00F22A62">
      <w:pPr>
        <w:jc w:val="both"/>
        <w:rPr>
          <w:b/>
          <w:color w:val="auto"/>
          <w:w w:val="100"/>
        </w:rPr>
      </w:pPr>
    </w:p>
    <w:p w:rsidR="00C57626" w:rsidRPr="004F34FE" w:rsidRDefault="00C57626" w:rsidP="004F34FE">
      <w:pPr>
        <w:rPr>
          <w:color w:val="auto"/>
          <w:w w:val="100"/>
        </w:rPr>
      </w:pPr>
    </w:p>
    <w:p w:rsidR="00C57626" w:rsidRPr="004F34FE" w:rsidRDefault="00C57626" w:rsidP="00C42D12">
      <w:pPr>
        <w:rPr>
          <w:color w:val="auto"/>
          <w:w w:val="100"/>
        </w:rPr>
      </w:pPr>
    </w:p>
    <w:sectPr w:rsidR="00C57626" w:rsidRPr="004F34FE" w:rsidSect="00B6062C">
      <w:footerReference w:type="default" r:id="rId10"/>
      <w:pgSz w:w="11906" w:h="16838"/>
      <w:pgMar w:top="850" w:right="566"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0F" w:rsidRDefault="00B4620F" w:rsidP="00E026A0">
      <w:r>
        <w:separator/>
      </w:r>
    </w:p>
  </w:endnote>
  <w:endnote w:type="continuationSeparator" w:id="0">
    <w:p w:rsidR="00B4620F" w:rsidRDefault="00B4620F" w:rsidP="00E0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A0" w:rsidRDefault="00E026A0">
    <w:pPr>
      <w:pStyle w:val="a9"/>
      <w:jc w:val="center"/>
    </w:pPr>
  </w:p>
  <w:p w:rsidR="00E026A0" w:rsidRDefault="00E026A0" w:rsidP="00E026A0">
    <w:pPr>
      <w:pStyle w:val="a9"/>
      <w:jc w:val="center"/>
    </w:pPr>
  </w:p>
  <w:p w:rsidR="00E026A0" w:rsidRDefault="00E026A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0F" w:rsidRDefault="00B4620F" w:rsidP="00E026A0">
      <w:r>
        <w:separator/>
      </w:r>
    </w:p>
  </w:footnote>
  <w:footnote w:type="continuationSeparator" w:id="0">
    <w:p w:rsidR="00B4620F" w:rsidRDefault="00B4620F" w:rsidP="00E02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BC0"/>
    <w:multiLevelType w:val="hybridMultilevel"/>
    <w:tmpl w:val="854E84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BE4EA6"/>
    <w:multiLevelType w:val="multilevel"/>
    <w:tmpl w:val="10FC070C"/>
    <w:lvl w:ilvl="0">
      <w:start w:val="9"/>
      <w:numFmt w:val="decimal"/>
      <w:lvlText w:val="%1."/>
      <w:lvlJc w:val="left"/>
      <w:pPr>
        <w:ind w:left="720" w:hanging="360"/>
      </w:pPr>
      <w:rPr>
        <w:rFonts w:hint="default"/>
      </w:rPr>
    </w:lvl>
    <w:lvl w:ilvl="1">
      <w:start w:val="1"/>
      <w:numFmt w:val="decimal"/>
      <w:isLgl/>
      <w:lvlText w:val="%1.%2"/>
      <w:lvlJc w:val="left"/>
      <w:pPr>
        <w:ind w:left="840" w:hanging="480"/>
      </w:pPr>
      <w:rPr>
        <w:rFonts w:cs="Calibri" w:hint="default"/>
      </w:rPr>
    </w:lvl>
    <w:lvl w:ilvl="2">
      <w:start w:val="1"/>
      <w:numFmt w:val="decimal"/>
      <w:isLgl/>
      <w:lvlText w:val="%1.%2.%3"/>
      <w:lvlJc w:val="left"/>
      <w:pPr>
        <w:ind w:left="1080" w:hanging="720"/>
      </w:pPr>
      <w:rPr>
        <w:rFonts w:cs="Calibri" w:hint="default"/>
      </w:rPr>
    </w:lvl>
    <w:lvl w:ilvl="3">
      <w:start w:val="1"/>
      <w:numFmt w:val="decimal"/>
      <w:isLgl/>
      <w:lvlText w:val="%1.%2.%3.%4"/>
      <w:lvlJc w:val="left"/>
      <w:pPr>
        <w:ind w:left="1440" w:hanging="1080"/>
      </w:pPr>
      <w:rPr>
        <w:rFonts w:cs="Calibri" w:hint="default"/>
      </w:rPr>
    </w:lvl>
    <w:lvl w:ilvl="4">
      <w:start w:val="1"/>
      <w:numFmt w:val="decimal"/>
      <w:isLgl/>
      <w:lvlText w:val="%1.%2.%3.%4.%5"/>
      <w:lvlJc w:val="left"/>
      <w:pPr>
        <w:ind w:left="1440" w:hanging="1080"/>
      </w:pPr>
      <w:rPr>
        <w:rFonts w:cs="Calibri" w:hint="default"/>
      </w:rPr>
    </w:lvl>
    <w:lvl w:ilvl="5">
      <w:start w:val="1"/>
      <w:numFmt w:val="decimal"/>
      <w:isLgl/>
      <w:lvlText w:val="%1.%2.%3.%4.%5.%6"/>
      <w:lvlJc w:val="left"/>
      <w:pPr>
        <w:ind w:left="1800" w:hanging="1440"/>
      </w:pPr>
      <w:rPr>
        <w:rFonts w:cs="Calibri" w:hint="default"/>
      </w:rPr>
    </w:lvl>
    <w:lvl w:ilvl="6">
      <w:start w:val="1"/>
      <w:numFmt w:val="decimal"/>
      <w:isLgl/>
      <w:lvlText w:val="%1.%2.%3.%4.%5.%6.%7"/>
      <w:lvlJc w:val="left"/>
      <w:pPr>
        <w:ind w:left="1800" w:hanging="1440"/>
      </w:pPr>
      <w:rPr>
        <w:rFonts w:cs="Calibri" w:hint="default"/>
      </w:rPr>
    </w:lvl>
    <w:lvl w:ilvl="7">
      <w:start w:val="1"/>
      <w:numFmt w:val="decimal"/>
      <w:isLgl/>
      <w:lvlText w:val="%1.%2.%3.%4.%5.%6.%7.%8"/>
      <w:lvlJc w:val="left"/>
      <w:pPr>
        <w:ind w:left="2160" w:hanging="1800"/>
      </w:pPr>
      <w:rPr>
        <w:rFonts w:cs="Calibri" w:hint="default"/>
      </w:rPr>
    </w:lvl>
    <w:lvl w:ilvl="8">
      <w:start w:val="1"/>
      <w:numFmt w:val="decimal"/>
      <w:isLgl/>
      <w:lvlText w:val="%1.%2.%3.%4.%5.%6.%7.%8.%9"/>
      <w:lvlJc w:val="left"/>
      <w:pPr>
        <w:ind w:left="2520" w:hanging="2160"/>
      </w:pPr>
      <w:rPr>
        <w:rFonts w:cs="Calibri" w:hint="default"/>
      </w:rPr>
    </w:lvl>
  </w:abstractNum>
  <w:abstractNum w:abstractNumId="2">
    <w:nsid w:val="248E0E27"/>
    <w:multiLevelType w:val="hybridMultilevel"/>
    <w:tmpl w:val="43EAF506"/>
    <w:lvl w:ilvl="0" w:tplc="77C4304C">
      <w:start w:val="1"/>
      <w:numFmt w:val="bullet"/>
      <w:lvlText w:val=""/>
      <w:lvlJc w:val="left"/>
      <w:pPr>
        <w:ind w:left="810" w:hanging="360"/>
      </w:pPr>
      <w:rPr>
        <w:rFonts w:ascii="Symbol" w:hAnsi="Symbol"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nsid w:val="3AB02FBB"/>
    <w:multiLevelType w:val="hybridMultilevel"/>
    <w:tmpl w:val="CBC4B82A"/>
    <w:lvl w:ilvl="0" w:tplc="10027660">
      <w:start w:val="1"/>
      <w:numFmt w:val="decimal"/>
      <w:lvlText w:val="%1."/>
      <w:lvlJc w:val="left"/>
      <w:pPr>
        <w:ind w:left="1452" w:hanging="885"/>
      </w:pPr>
      <w:rPr>
        <w:rFonts w:hint="default"/>
        <w:color w:val="333333"/>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426F4FF3"/>
    <w:multiLevelType w:val="hybridMultilevel"/>
    <w:tmpl w:val="EAA69F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0C97EA2"/>
    <w:multiLevelType w:val="hybridMultilevel"/>
    <w:tmpl w:val="ADA2903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nsid w:val="548E2656"/>
    <w:multiLevelType w:val="hybridMultilevel"/>
    <w:tmpl w:val="FB5C94F4"/>
    <w:lvl w:ilvl="0" w:tplc="77C4304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D2F0DE0"/>
    <w:multiLevelType w:val="hybridMultilevel"/>
    <w:tmpl w:val="4F42EE64"/>
    <w:lvl w:ilvl="0" w:tplc="FFA4FB40">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4AD1341"/>
    <w:multiLevelType w:val="hybridMultilevel"/>
    <w:tmpl w:val="CE1A48B4"/>
    <w:lvl w:ilvl="0" w:tplc="77C4304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749303ED"/>
    <w:multiLevelType w:val="hybridMultilevel"/>
    <w:tmpl w:val="4B160948"/>
    <w:lvl w:ilvl="0" w:tplc="462C8CE8">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A9126C"/>
    <w:multiLevelType w:val="hybridMultilevel"/>
    <w:tmpl w:val="4454ADE8"/>
    <w:lvl w:ilvl="0" w:tplc="77C4304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8"/>
  </w:num>
  <w:num w:numId="5">
    <w:abstractNumId w:val="10"/>
  </w:num>
  <w:num w:numId="6">
    <w:abstractNumId w:val="5"/>
  </w:num>
  <w:num w:numId="7">
    <w:abstractNumId w:val="2"/>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24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33"/>
    <w:rsid w:val="00004FE0"/>
    <w:rsid w:val="00012889"/>
    <w:rsid w:val="0001514A"/>
    <w:rsid w:val="0001574F"/>
    <w:rsid w:val="00037E70"/>
    <w:rsid w:val="00051D11"/>
    <w:rsid w:val="0009502A"/>
    <w:rsid w:val="000C2414"/>
    <w:rsid w:val="000C305E"/>
    <w:rsid w:val="00152260"/>
    <w:rsid w:val="001746C7"/>
    <w:rsid w:val="001860D5"/>
    <w:rsid w:val="001A2E75"/>
    <w:rsid w:val="0020375D"/>
    <w:rsid w:val="00220244"/>
    <w:rsid w:val="00226788"/>
    <w:rsid w:val="00255BD1"/>
    <w:rsid w:val="00262053"/>
    <w:rsid w:val="00273D9B"/>
    <w:rsid w:val="002C45AC"/>
    <w:rsid w:val="003176C0"/>
    <w:rsid w:val="00321EFC"/>
    <w:rsid w:val="00342570"/>
    <w:rsid w:val="0035226F"/>
    <w:rsid w:val="00366239"/>
    <w:rsid w:val="00366678"/>
    <w:rsid w:val="0038799C"/>
    <w:rsid w:val="003963E7"/>
    <w:rsid w:val="003B3B71"/>
    <w:rsid w:val="00424263"/>
    <w:rsid w:val="00435007"/>
    <w:rsid w:val="00443E1F"/>
    <w:rsid w:val="004638D5"/>
    <w:rsid w:val="004705F0"/>
    <w:rsid w:val="004807FF"/>
    <w:rsid w:val="00484939"/>
    <w:rsid w:val="004A5D39"/>
    <w:rsid w:val="004B3555"/>
    <w:rsid w:val="004E39C1"/>
    <w:rsid w:val="004F1D1A"/>
    <w:rsid w:val="004F34FE"/>
    <w:rsid w:val="004F5B70"/>
    <w:rsid w:val="0051314F"/>
    <w:rsid w:val="00520554"/>
    <w:rsid w:val="005234DB"/>
    <w:rsid w:val="00542B6C"/>
    <w:rsid w:val="005437E2"/>
    <w:rsid w:val="0055309B"/>
    <w:rsid w:val="005725B6"/>
    <w:rsid w:val="005A6B09"/>
    <w:rsid w:val="005B41BC"/>
    <w:rsid w:val="005C636F"/>
    <w:rsid w:val="005E077B"/>
    <w:rsid w:val="005E235D"/>
    <w:rsid w:val="005E5680"/>
    <w:rsid w:val="00651F93"/>
    <w:rsid w:val="00675592"/>
    <w:rsid w:val="006951F3"/>
    <w:rsid w:val="006A5841"/>
    <w:rsid w:val="006B672B"/>
    <w:rsid w:val="006C2B48"/>
    <w:rsid w:val="006D7232"/>
    <w:rsid w:val="006F3F1A"/>
    <w:rsid w:val="0073106E"/>
    <w:rsid w:val="007326CE"/>
    <w:rsid w:val="007408E3"/>
    <w:rsid w:val="00752914"/>
    <w:rsid w:val="00754B21"/>
    <w:rsid w:val="00757FC9"/>
    <w:rsid w:val="00762933"/>
    <w:rsid w:val="00771CAE"/>
    <w:rsid w:val="00772694"/>
    <w:rsid w:val="00772D5C"/>
    <w:rsid w:val="007749A9"/>
    <w:rsid w:val="0078397B"/>
    <w:rsid w:val="007A4B97"/>
    <w:rsid w:val="007C2DFD"/>
    <w:rsid w:val="008037F9"/>
    <w:rsid w:val="00811C11"/>
    <w:rsid w:val="00816E1F"/>
    <w:rsid w:val="008177FA"/>
    <w:rsid w:val="00821857"/>
    <w:rsid w:val="00826686"/>
    <w:rsid w:val="008977CC"/>
    <w:rsid w:val="008A17CB"/>
    <w:rsid w:val="008A7D33"/>
    <w:rsid w:val="008C2FA1"/>
    <w:rsid w:val="008F39DE"/>
    <w:rsid w:val="009022C7"/>
    <w:rsid w:val="00902D88"/>
    <w:rsid w:val="009220F4"/>
    <w:rsid w:val="0096382D"/>
    <w:rsid w:val="00991957"/>
    <w:rsid w:val="009B299F"/>
    <w:rsid w:val="009E07FA"/>
    <w:rsid w:val="009F40E3"/>
    <w:rsid w:val="009F723F"/>
    <w:rsid w:val="00A7057E"/>
    <w:rsid w:val="00A82C7F"/>
    <w:rsid w:val="00A84B4B"/>
    <w:rsid w:val="00A854CB"/>
    <w:rsid w:val="00A97493"/>
    <w:rsid w:val="00AA5CD4"/>
    <w:rsid w:val="00AB41C8"/>
    <w:rsid w:val="00AB5177"/>
    <w:rsid w:val="00AF20ED"/>
    <w:rsid w:val="00AF7CF0"/>
    <w:rsid w:val="00B20BE1"/>
    <w:rsid w:val="00B23269"/>
    <w:rsid w:val="00B31633"/>
    <w:rsid w:val="00B4620F"/>
    <w:rsid w:val="00B6062C"/>
    <w:rsid w:val="00B61A87"/>
    <w:rsid w:val="00B86990"/>
    <w:rsid w:val="00B947E7"/>
    <w:rsid w:val="00C41AF3"/>
    <w:rsid w:val="00C42D12"/>
    <w:rsid w:val="00C43C7E"/>
    <w:rsid w:val="00C5060E"/>
    <w:rsid w:val="00C50ED1"/>
    <w:rsid w:val="00C568A5"/>
    <w:rsid w:val="00C57626"/>
    <w:rsid w:val="00C75751"/>
    <w:rsid w:val="00C809A5"/>
    <w:rsid w:val="00C83AE7"/>
    <w:rsid w:val="00C949C7"/>
    <w:rsid w:val="00C94F16"/>
    <w:rsid w:val="00CA4E37"/>
    <w:rsid w:val="00CA54D4"/>
    <w:rsid w:val="00CA5B3D"/>
    <w:rsid w:val="00CB23A9"/>
    <w:rsid w:val="00CD4DEA"/>
    <w:rsid w:val="00CD6302"/>
    <w:rsid w:val="00CE180E"/>
    <w:rsid w:val="00CE7A51"/>
    <w:rsid w:val="00CF1434"/>
    <w:rsid w:val="00CF4886"/>
    <w:rsid w:val="00D063CF"/>
    <w:rsid w:val="00D32BC4"/>
    <w:rsid w:val="00D5337B"/>
    <w:rsid w:val="00D913FE"/>
    <w:rsid w:val="00D91711"/>
    <w:rsid w:val="00D94CB6"/>
    <w:rsid w:val="00DC0F8E"/>
    <w:rsid w:val="00DC3590"/>
    <w:rsid w:val="00DD29CD"/>
    <w:rsid w:val="00DD4EFE"/>
    <w:rsid w:val="00DE41FA"/>
    <w:rsid w:val="00DE66B1"/>
    <w:rsid w:val="00E026A0"/>
    <w:rsid w:val="00E167AD"/>
    <w:rsid w:val="00E16B70"/>
    <w:rsid w:val="00E3571A"/>
    <w:rsid w:val="00E36CB1"/>
    <w:rsid w:val="00E44E8F"/>
    <w:rsid w:val="00E60A7E"/>
    <w:rsid w:val="00E77F57"/>
    <w:rsid w:val="00E879AD"/>
    <w:rsid w:val="00EA0F0C"/>
    <w:rsid w:val="00EC7556"/>
    <w:rsid w:val="00ED4485"/>
    <w:rsid w:val="00EF02B0"/>
    <w:rsid w:val="00EF5959"/>
    <w:rsid w:val="00F02A43"/>
    <w:rsid w:val="00F1314D"/>
    <w:rsid w:val="00F22A62"/>
    <w:rsid w:val="00F366CA"/>
    <w:rsid w:val="00F47014"/>
    <w:rsid w:val="00F80706"/>
    <w:rsid w:val="00F87E2E"/>
    <w:rsid w:val="00F93C9F"/>
    <w:rsid w:val="00FA767D"/>
    <w:rsid w:val="00FC16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2B"/>
    <w:rPr>
      <w:rFonts w:ascii="Times New Roman" w:eastAsia="Times New Roman" w:hAnsi="Times New Roman"/>
      <w:color w:val="000000"/>
      <w:w w:val="87"/>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672B"/>
    <w:rPr>
      <w:color w:val="0000FF"/>
      <w:u w:val="single"/>
    </w:rPr>
  </w:style>
  <w:style w:type="paragraph" w:styleId="a4">
    <w:name w:val="Normal (Web)"/>
    <w:basedOn w:val="a"/>
    <w:uiPriority w:val="99"/>
    <w:semiHidden/>
    <w:unhideWhenUsed/>
    <w:rsid w:val="006B672B"/>
    <w:pPr>
      <w:spacing w:before="100" w:beforeAutospacing="1" w:after="100" w:afterAutospacing="1"/>
    </w:pPr>
    <w:rPr>
      <w:color w:val="auto"/>
      <w:w w:val="100"/>
      <w:sz w:val="24"/>
      <w:szCs w:val="24"/>
      <w:lang w:val="ru-RU"/>
    </w:rPr>
  </w:style>
  <w:style w:type="paragraph" w:styleId="a5">
    <w:name w:val="caption"/>
    <w:basedOn w:val="a"/>
    <w:next w:val="a"/>
    <w:uiPriority w:val="99"/>
    <w:semiHidden/>
    <w:unhideWhenUsed/>
    <w:qFormat/>
    <w:rsid w:val="006B672B"/>
    <w:pPr>
      <w:spacing w:after="240"/>
      <w:ind w:left="720" w:hanging="720"/>
      <w:jc w:val="center"/>
    </w:pPr>
    <w:rPr>
      <w:color w:val="auto"/>
      <w:w w:val="100"/>
      <w:sz w:val="32"/>
      <w:szCs w:val="32"/>
    </w:rPr>
  </w:style>
  <w:style w:type="paragraph" w:styleId="a6">
    <w:name w:val="List Paragraph"/>
    <w:basedOn w:val="a"/>
    <w:uiPriority w:val="34"/>
    <w:qFormat/>
    <w:rsid w:val="005C636F"/>
    <w:pPr>
      <w:ind w:left="720"/>
      <w:contextualSpacing/>
    </w:pPr>
  </w:style>
  <w:style w:type="paragraph" w:styleId="a7">
    <w:name w:val="header"/>
    <w:basedOn w:val="a"/>
    <w:link w:val="a8"/>
    <w:uiPriority w:val="99"/>
    <w:unhideWhenUsed/>
    <w:rsid w:val="00E026A0"/>
    <w:pPr>
      <w:tabs>
        <w:tab w:val="center" w:pos="4819"/>
        <w:tab w:val="right" w:pos="9639"/>
      </w:tabs>
    </w:pPr>
  </w:style>
  <w:style w:type="character" w:customStyle="1" w:styleId="a8">
    <w:name w:val="Верхний колонтитул Знак"/>
    <w:link w:val="a7"/>
    <w:uiPriority w:val="99"/>
    <w:rsid w:val="00E026A0"/>
    <w:rPr>
      <w:rFonts w:ascii="Times New Roman" w:eastAsia="Times New Roman" w:hAnsi="Times New Roman" w:cs="Times New Roman"/>
      <w:color w:val="000000"/>
      <w:w w:val="87"/>
      <w:sz w:val="28"/>
      <w:szCs w:val="28"/>
      <w:lang w:eastAsia="ru-RU"/>
    </w:rPr>
  </w:style>
  <w:style w:type="paragraph" w:styleId="a9">
    <w:name w:val="footer"/>
    <w:basedOn w:val="a"/>
    <w:link w:val="aa"/>
    <w:uiPriority w:val="99"/>
    <w:unhideWhenUsed/>
    <w:rsid w:val="00E026A0"/>
    <w:pPr>
      <w:tabs>
        <w:tab w:val="center" w:pos="4819"/>
        <w:tab w:val="right" w:pos="9639"/>
      </w:tabs>
    </w:pPr>
  </w:style>
  <w:style w:type="character" w:customStyle="1" w:styleId="aa">
    <w:name w:val="Нижний колонтитул Знак"/>
    <w:link w:val="a9"/>
    <w:uiPriority w:val="99"/>
    <w:rsid w:val="00E026A0"/>
    <w:rPr>
      <w:rFonts w:ascii="Times New Roman" w:eastAsia="Times New Roman" w:hAnsi="Times New Roman" w:cs="Times New Roman"/>
      <w:color w:val="000000"/>
      <w:w w:val="87"/>
      <w:sz w:val="28"/>
      <w:szCs w:val="28"/>
      <w:lang w:eastAsia="ru-RU"/>
    </w:rPr>
  </w:style>
  <w:style w:type="paragraph" w:styleId="ab">
    <w:name w:val="Balloon Text"/>
    <w:basedOn w:val="a"/>
    <w:link w:val="ac"/>
    <w:uiPriority w:val="99"/>
    <w:semiHidden/>
    <w:unhideWhenUsed/>
    <w:rsid w:val="00754B21"/>
    <w:rPr>
      <w:rFonts w:ascii="Tahoma" w:hAnsi="Tahoma" w:cs="Tahoma"/>
      <w:sz w:val="16"/>
      <w:szCs w:val="16"/>
    </w:rPr>
  </w:style>
  <w:style w:type="character" w:customStyle="1" w:styleId="ac">
    <w:name w:val="Текст выноски Знак"/>
    <w:link w:val="ab"/>
    <w:uiPriority w:val="99"/>
    <w:semiHidden/>
    <w:rsid w:val="00754B21"/>
    <w:rPr>
      <w:rFonts w:ascii="Tahoma" w:eastAsia="Times New Roman" w:hAnsi="Tahoma" w:cs="Tahoma"/>
      <w:color w:val="000000"/>
      <w:w w:val="87"/>
      <w:sz w:val="16"/>
      <w:szCs w:val="16"/>
      <w:lang w:eastAsia="ru-RU"/>
    </w:rPr>
  </w:style>
  <w:style w:type="paragraph" w:styleId="ad">
    <w:name w:val="No Spacing"/>
    <w:uiPriority w:val="1"/>
    <w:qFormat/>
    <w:rsid w:val="00821857"/>
    <w:rPr>
      <w:rFonts w:ascii="Times New Roman" w:eastAsia="Times New Roman" w:hAnsi="Times New Roman"/>
      <w:color w:val="000000"/>
      <w:w w:val="87"/>
      <w:sz w:val="28"/>
      <w:szCs w:val="28"/>
      <w:lang w:eastAsia="ru-RU"/>
    </w:rPr>
  </w:style>
  <w:style w:type="paragraph" w:customStyle="1" w:styleId="rvps6">
    <w:name w:val="rvps6"/>
    <w:basedOn w:val="a"/>
    <w:uiPriority w:val="99"/>
    <w:rsid w:val="004F34FE"/>
    <w:pPr>
      <w:spacing w:before="100" w:beforeAutospacing="1" w:after="100" w:afterAutospacing="1"/>
    </w:pPr>
    <w:rPr>
      <w:color w:val="auto"/>
      <w:w w:val="100"/>
      <w:sz w:val="24"/>
      <w:szCs w:val="24"/>
      <w:lang w:val="ru-RU"/>
    </w:rPr>
  </w:style>
  <w:style w:type="character" w:customStyle="1" w:styleId="rvts23">
    <w:name w:val="rvts23"/>
    <w:rsid w:val="004F34FE"/>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72B"/>
    <w:rPr>
      <w:rFonts w:ascii="Times New Roman" w:eastAsia="Times New Roman" w:hAnsi="Times New Roman"/>
      <w:color w:val="000000"/>
      <w:w w:val="87"/>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672B"/>
    <w:rPr>
      <w:color w:val="0000FF"/>
      <w:u w:val="single"/>
    </w:rPr>
  </w:style>
  <w:style w:type="paragraph" w:styleId="a4">
    <w:name w:val="Normal (Web)"/>
    <w:basedOn w:val="a"/>
    <w:uiPriority w:val="99"/>
    <w:semiHidden/>
    <w:unhideWhenUsed/>
    <w:rsid w:val="006B672B"/>
    <w:pPr>
      <w:spacing w:before="100" w:beforeAutospacing="1" w:after="100" w:afterAutospacing="1"/>
    </w:pPr>
    <w:rPr>
      <w:color w:val="auto"/>
      <w:w w:val="100"/>
      <w:sz w:val="24"/>
      <w:szCs w:val="24"/>
      <w:lang w:val="ru-RU"/>
    </w:rPr>
  </w:style>
  <w:style w:type="paragraph" w:styleId="a5">
    <w:name w:val="caption"/>
    <w:basedOn w:val="a"/>
    <w:next w:val="a"/>
    <w:uiPriority w:val="99"/>
    <w:semiHidden/>
    <w:unhideWhenUsed/>
    <w:qFormat/>
    <w:rsid w:val="006B672B"/>
    <w:pPr>
      <w:spacing w:after="240"/>
      <w:ind w:left="720" w:hanging="720"/>
      <w:jc w:val="center"/>
    </w:pPr>
    <w:rPr>
      <w:color w:val="auto"/>
      <w:w w:val="100"/>
      <w:sz w:val="32"/>
      <w:szCs w:val="32"/>
    </w:rPr>
  </w:style>
  <w:style w:type="paragraph" w:styleId="a6">
    <w:name w:val="List Paragraph"/>
    <w:basedOn w:val="a"/>
    <w:uiPriority w:val="34"/>
    <w:qFormat/>
    <w:rsid w:val="005C636F"/>
    <w:pPr>
      <w:ind w:left="720"/>
      <w:contextualSpacing/>
    </w:pPr>
  </w:style>
  <w:style w:type="paragraph" w:styleId="a7">
    <w:name w:val="header"/>
    <w:basedOn w:val="a"/>
    <w:link w:val="a8"/>
    <w:uiPriority w:val="99"/>
    <w:unhideWhenUsed/>
    <w:rsid w:val="00E026A0"/>
    <w:pPr>
      <w:tabs>
        <w:tab w:val="center" w:pos="4819"/>
        <w:tab w:val="right" w:pos="9639"/>
      </w:tabs>
    </w:pPr>
  </w:style>
  <w:style w:type="character" w:customStyle="1" w:styleId="a8">
    <w:name w:val="Верхний колонтитул Знак"/>
    <w:link w:val="a7"/>
    <w:uiPriority w:val="99"/>
    <w:rsid w:val="00E026A0"/>
    <w:rPr>
      <w:rFonts w:ascii="Times New Roman" w:eastAsia="Times New Roman" w:hAnsi="Times New Roman" w:cs="Times New Roman"/>
      <w:color w:val="000000"/>
      <w:w w:val="87"/>
      <w:sz w:val="28"/>
      <w:szCs w:val="28"/>
      <w:lang w:eastAsia="ru-RU"/>
    </w:rPr>
  </w:style>
  <w:style w:type="paragraph" w:styleId="a9">
    <w:name w:val="footer"/>
    <w:basedOn w:val="a"/>
    <w:link w:val="aa"/>
    <w:uiPriority w:val="99"/>
    <w:unhideWhenUsed/>
    <w:rsid w:val="00E026A0"/>
    <w:pPr>
      <w:tabs>
        <w:tab w:val="center" w:pos="4819"/>
        <w:tab w:val="right" w:pos="9639"/>
      </w:tabs>
    </w:pPr>
  </w:style>
  <w:style w:type="character" w:customStyle="1" w:styleId="aa">
    <w:name w:val="Нижний колонтитул Знак"/>
    <w:link w:val="a9"/>
    <w:uiPriority w:val="99"/>
    <w:rsid w:val="00E026A0"/>
    <w:rPr>
      <w:rFonts w:ascii="Times New Roman" w:eastAsia="Times New Roman" w:hAnsi="Times New Roman" w:cs="Times New Roman"/>
      <w:color w:val="000000"/>
      <w:w w:val="87"/>
      <w:sz w:val="28"/>
      <w:szCs w:val="28"/>
      <w:lang w:eastAsia="ru-RU"/>
    </w:rPr>
  </w:style>
  <w:style w:type="paragraph" w:styleId="ab">
    <w:name w:val="Balloon Text"/>
    <w:basedOn w:val="a"/>
    <w:link w:val="ac"/>
    <w:uiPriority w:val="99"/>
    <w:semiHidden/>
    <w:unhideWhenUsed/>
    <w:rsid w:val="00754B21"/>
    <w:rPr>
      <w:rFonts w:ascii="Tahoma" w:hAnsi="Tahoma" w:cs="Tahoma"/>
      <w:sz w:val="16"/>
      <w:szCs w:val="16"/>
    </w:rPr>
  </w:style>
  <w:style w:type="character" w:customStyle="1" w:styleId="ac">
    <w:name w:val="Текст выноски Знак"/>
    <w:link w:val="ab"/>
    <w:uiPriority w:val="99"/>
    <w:semiHidden/>
    <w:rsid w:val="00754B21"/>
    <w:rPr>
      <w:rFonts w:ascii="Tahoma" w:eastAsia="Times New Roman" w:hAnsi="Tahoma" w:cs="Tahoma"/>
      <w:color w:val="000000"/>
      <w:w w:val="87"/>
      <w:sz w:val="16"/>
      <w:szCs w:val="16"/>
      <w:lang w:eastAsia="ru-RU"/>
    </w:rPr>
  </w:style>
  <w:style w:type="paragraph" w:styleId="ad">
    <w:name w:val="No Spacing"/>
    <w:uiPriority w:val="1"/>
    <w:qFormat/>
    <w:rsid w:val="00821857"/>
    <w:rPr>
      <w:rFonts w:ascii="Times New Roman" w:eastAsia="Times New Roman" w:hAnsi="Times New Roman"/>
      <w:color w:val="000000"/>
      <w:w w:val="87"/>
      <w:sz w:val="28"/>
      <w:szCs w:val="28"/>
      <w:lang w:eastAsia="ru-RU"/>
    </w:rPr>
  </w:style>
  <w:style w:type="paragraph" w:customStyle="1" w:styleId="rvps6">
    <w:name w:val="rvps6"/>
    <w:basedOn w:val="a"/>
    <w:uiPriority w:val="99"/>
    <w:rsid w:val="004F34FE"/>
    <w:pPr>
      <w:spacing w:before="100" w:beforeAutospacing="1" w:after="100" w:afterAutospacing="1"/>
    </w:pPr>
    <w:rPr>
      <w:color w:val="auto"/>
      <w:w w:val="100"/>
      <w:sz w:val="24"/>
      <w:szCs w:val="24"/>
      <w:lang w:val="ru-RU"/>
    </w:rPr>
  </w:style>
  <w:style w:type="character" w:customStyle="1" w:styleId="rvts23">
    <w:name w:val="rvts23"/>
    <w:rsid w:val="004F34F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3833">
      <w:bodyDiv w:val="1"/>
      <w:marLeft w:val="0"/>
      <w:marRight w:val="0"/>
      <w:marTop w:val="0"/>
      <w:marBottom w:val="0"/>
      <w:divBdr>
        <w:top w:val="none" w:sz="0" w:space="0" w:color="auto"/>
        <w:left w:val="none" w:sz="0" w:space="0" w:color="auto"/>
        <w:bottom w:val="none" w:sz="0" w:space="0" w:color="auto"/>
        <w:right w:val="none" w:sz="0" w:space="0" w:color="auto"/>
      </w:divBdr>
    </w:div>
    <w:div w:id="782581174">
      <w:bodyDiv w:val="1"/>
      <w:marLeft w:val="0"/>
      <w:marRight w:val="0"/>
      <w:marTop w:val="0"/>
      <w:marBottom w:val="0"/>
      <w:divBdr>
        <w:top w:val="none" w:sz="0" w:space="0" w:color="auto"/>
        <w:left w:val="none" w:sz="0" w:space="0" w:color="auto"/>
        <w:bottom w:val="none" w:sz="0" w:space="0" w:color="auto"/>
        <w:right w:val="none" w:sz="0" w:space="0" w:color="auto"/>
      </w:divBdr>
    </w:div>
    <w:div w:id="1336609488">
      <w:bodyDiv w:val="1"/>
      <w:marLeft w:val="0"/>
      <w:marRight w:val="0"/>
      <w:marTop w:val="0"/>
      <w:marBottom w:val="0"/>
      <w:divBdr>
        <w:top w:val="none" w:sz="0" w:space="0" w:color="auto"/>
        <w:left w:val="none" w:sz="0" w:space="0" w:color="auto"/>
        <w:bottom w:val="none" w:sz="0" w:space="0" w:color="auto"/>
        <w:right w:val="none" w:sz="0" w:space="0" w:color="auto"/>
      </w:divBdr>
    </w:div>
    <w:div w:id="15908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9033</Words>
  <Characters>5150</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14155</CharactersWithSpaces>
  <SharedDoc>false</SharedDoc>
  <HLinks>
    <vt:vector size="6" baseType="variant">
      <vt:variant>
        <vt:i4>2293806</vt:i4>
      </vt:variant>
      <vt:variant>
        <vt:i4>0</vt:i4>
      </vt:variant>
      <vt:variant>
        <vt:i4>0</vt:i4>
      </vt:variant>
      <vt:variant>
        <vt:i4>5</vt:i4>
      </vt:variant>
      <vt:variant>
        <vt:lpwstr>http://zakon0.rada.gov.ua/laws/show/2755-17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Тетяна Стефурак</cp:lastModifiedBy>
  <cp:revision>4</cp:revision>
  <cp:lastPrinted>2023-10-30T12:01:00Z</cp:lastPrinted>
  <dcterms:created xsi:type="dcterms:W3CDTF">2024-01-03T14:28:00Z</dcterms:created>
  <dcterms:modified xsi:type="dcterms:W3CDTF">2024-01-04T16:46:00Z</dcterms:modified>
</cp:coreProperties>
</file>