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2F" w:rsidRPr="00CD2AD6" w:rsidRDefault="0012672F" w:rsidP="0012672F">
      <w:pPr>
        <w:autoSpaceDE w:val="0"/>
        <w:autoSpaceDN w:val="0"/>
        <w:adjustRightInd w:val="0"/>
        <w:spacing w:after="0"/>
        <w:ind w:firstLine="426"/>
        <w:jc w:val="center"/>
        <w:rPr>
          <w:rFonts w:ascii="Times New Roman" w:hAnsi="Times New Roman" w:cs="Times New Roman"/>
          <w:sz w:val="28"/>
          <w:szCs w:val="28"/>
          <w:lang w:val="en-US"/>
        </w:rPr>
      </w:pPr>
      <w:r w:rsidRPr="00CD2AD6">
        <w:rPr>
          <w:rFonts w:ascii="Times New Roman" w:hAnsi="Times New Roman" w:cs="Times New Roman"/>
          <w:noProof/>
          <w:sz w:val="28"/>
          <w:szCs w:val="28"/>
          <w:lang w:eastAsia="uk-UA"/>
        </w:rPr>
        <w:drawing>
          <wp:inline distT="0" distB="0" distL="0" distR="0">
            <wp:extent cx="464820" cy="55626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464820" cy="556260"/>
                    </a:xfrm>
                    <a:prstGeom prst="rect">
                      <a:avLst/>
                    </a:prstGeom>
                    <a:blipFill dpi="0" rotWithShape="0">
                      <a:blip/>
                      <a:srcRect/>
                      <a:stretch>
                        <a:fillRect/>
                      </a:stretch>
                    </a:blipFill>
                    <a:ln w="9525">
                      <a:noFill/>
                      <a:miter lim="800000"/>
                      <a:headEnd/>
                      <a:tailEnd/>
                    </a:ln>
                  </pic:spPr>
                </pic:pic>
              </a:graphicData>
            </a:graphic>
          </wp:inline>
        </w:drawing>
      </w:r>
    </w:p>
    <w:p w:rsidR="0012672F" w:rsidRPr="00CD2AD6" w:rsidRDefault="0012672F" w:rsidP="0012672F">
      <w:pPr>
        <w:autoSpaceDE w:val="0"/>
        <w:autoSpaceDN w:val="0"/>
        <w:adjustRightInd w:val="0"/>
        <w:spacing w:after="0"/>
        <w:ind w:firstLine="426"/>
        <w:jc w:val="center"/>
        <w:rPr>
          <w:rFonts w:ascii="Times New Roman" w:hAnsi="Times New Roman" w:cs="Times New Roman"/>
          <w:sz w:val="28"/>
          <w:szCs w:val="28"/>
          <w:lang w:val="ru-RU"/>
        </w:rPr>
      </w:pPr>
      <w:r w:rsidRPr="00CD2AD6">
        <w:rPr>
          <w:rFonts w:ascii="Times New Roman" w:hAnsi="Times New Roman" w:cs="Times New Roman"/>
          <w:b/>
          <w:bCs/>
          <w:sz w:val="28"/>
          <w:szCs w:val="28"/>
        </w:rPr>
        <w:t>УКРАЇНА</w:t>
      </w:r>
      <w:r w:rsidRPr="00CD2AD6">
        <w:rPr>
          <w:rFonts w:ascii="Times New Roman" w:hAnsi="Times New Roman" w:cs="Times New Roman"/>
          <w:sz w:val="28"/>
          <w:szCs w:val="28"/>
          <w:lang w:val="ru-RU"/>
        </w:rPr>
        <w:t xml:space="preserve"> </w:t>
      </w:r>
    </w:p>
    <w:p w:rsidR="0012672F" w:rsidRPr="00CD2AD6" w:rsidRDefault="0012672F" w:rsidP="0012672F">
      <w:pPr>
        <w:autoSpaceDE w:val="0"/>
        <w:autoSpaceDN w:val="0"/>
        <w:adjustRightInd w:val="0"/>
        <w:spacing w:after="0"/>
        <w:ind w:firstLine="426"/>
        <w:jc w:val="center"/>
        <w:rPr>
          <w:rFonts w:ascii="Times New Roman" w:hAnsi="Times New Roman" w:cs="Times New Roman"/>
          <w:sz w:val="28"/>
          <w:szCs w:val="28"/>
        </w:rPr>
      </w:pPr>
      <w:r w:rsidRPr="00CD2AD6">
        <w:rPr>
          <w:rFonts w:ascii="Times New Roman" w:hAnsi="Times New Roman" w:cs="Times New Roman"/>
          <w:b/>
          <w:sz w:val="28"/>
          <w:szCs w:val="28"/>
        </w:rPr>
        <w:t>ВОРОХТЯНСЬКА СЕЛИЩНА РАДА</w:t>
      </w:r>
    </w:p>
    <w:p w:rsidR="0012672F" w:rsidRPr="00CD2AD6" w:rsidRDefault="0012672F" w:rsidP="0012672F">
      <w:pPr>
        <w:pBdr>
          <w:bottom w:val="single" w:sz="12" w:space="4" w:color="auto"/>
        </w:pBdr>
        <w:spacing w:after="0"/>
        <w:ind w:firstLine="426"/>
        <w:rPr>
          <w:rFonts w:ascii="Times New Roman" w:hAnsi="Times New Roman" w:cs="Times New Roman"/>
          <w:b/>
          <w:sz w:val="28"/>
          <w:szCs w:val="28"/>
        </w:rPr>
      </w:pPr>
      <w:r w:rsidRPr="00CD2AD6">
        <w:rPr>
          <w:rFonts w:ascii="Times New Roman" w:hAnsi="Times New Roman" w:cs="Times New Roman"/>
          <w:b/>
          <w:sz w:val="28"/>
          <w:szCs w:val="28"/>
        </w:rPr>
        <w:t>НАДВІРНЯНСЬКОГО РАЙОНУ ІВАНО-ФРАНКІВСЬКОЇ ОБЛАСТІ</w:t>
      </w:r>
    </w:p>
    <w:p w:rsidR="0012672F" w:rsidRPr="00CD2AD6" w:rsidRDefault="0012672F" w:rsidP="0012672F">
      <w:pPr>
        <w:spacing w:after="0"/>
        <w:ind w:firstLine="426"/>
        <w:jc w:val="center"/>
        <w:rPr>
          <w:rFonts w:ascii="Times New Roman" w:hAnsi="Times New Roman" w:cs="Times New Roman"/>
          <w:b/>
          <w:sz w:val="28"/>
          <w:szCs w:val="28"/>
        </w:rPr>
      </w:pPr>
      <w:r w:rsidRPr="00CD2AD6">
        <w:rPr>
          <w:rFonts w:ascii="Times New Roman" w:hAnsi="Times New Roman" w:cs="Times New Roman"/>
          <w:b/>
          <w:sz w:val="28"/>
          <w:szCs w:val="28"/>
        </w:rPr>
        <w:t>Восьме демократичне скликання</w:t>
      </w:r>
    </w:p>
    <w:p w:rsidR="0012672F" w:rsidRPr="00CD2AD6" w:rsidRDefault="0012672F" w:rsidP="0012672F">
      <w:pPr>
        <w:spacing w:after="0"/>
        <w:ind w:firstLine="426"/>
        <w:jc w:val="center"/>
        <w:rPr>
          <w:rFonts w:ascii="Times New Roman" w:hAnsi="Times New Roman" w:cs="Times New Roman"/>
          <w:b/>
          <w:sz w:val="28"/>
          <w:szCs w:val="28"/>
        </w:rPr>
      </w:pPr>
      <w:r w:rsidRPr="00CD2AD6">
        <w:rPr>
          <w:rFonts w:ascii="Times New Roman" w:hAnsi="Times New Roman" w:cs="Times New Roman"/>
          <w:b/>
          <w:sz w:val="28"/>
          <w:szCs w:val="28"/>
        </w:rPr>
        <w:t>Тридцять третя сесія</w:t>
      </w:r>
    </w:p>
    <w:p w:rsidR="0012672F" w:rsidRPr="00793210" w:rsidRDefault="0012672F" w:rsidP="0012672F">
      <w:pPr>
        <w:spacing w:after="0"/>
        <w:ind w:firstLine="426"/>
        <w:jc w:val="center"/>
        <w:rPr>
          <w:rFonts w:ascii="Times New Roman" w:hAnsi="Times New Roman" w:cs="Times New Roman"/>
          <w:b/>
          <w:sz w:val="18"/>
          <w:szCs w:val="18"/>
        </w:rPr>
      </w:pPr>
    </w:p>
    <w:p w:rsidR="0012672F" w:rsidRPr="00CD2AD6" w:rsidRDefault="0012672F" w:rsidP="0012672F">
      <w:pPr>
        <w:spacing w:after="0"/>
        <w:ind w:firstLine="426"/>
        <w:jc w:val="center"/>
        <w:rPr>
          <w:rFonts w:ascii="Times New Roman" w:hAnsi="Times New Roman" w:cs="Times New Roman"/>
          <w:b/>
          <w:sz w:val="28"/>
          <w:szCs w:val="28"/>
        </w:rPr>
      </w:pPr>
      <w:r>
        <w:rPr>
          <w:rFonts w:ascii="Times New Roman" w:hAnsi="Times New Roman" w:cs="Times New Roman"/>
          <w:b/>
          <w:sz w:val="28"/>
          <w:szCs w:val="28"/>
        </w:rPr>
        <w:t xml:space="preserve">РІШЕННЯ </w:t>
      </w:r>
    </w:p>
    <w:p w:rsidR="0012672F" w:rsidRPr="00CD2AD6" w:rsidRDefault="0012672F" w:rsidP="0012672F">
      <w:pPr>
        <w:spacing w:after="0"/>
        <w:ind w:firstLine="426"/>
        <w:jc w:val="center"/>
        <w:rPr>
          <w:rFonts w:ascii="Times New Roman" w:hAnsi="Times New Roman" w:cs="Times New Roman"/>
          <w:b/>
          <w:sz w:val="16"/>
          <w:szCs w:val="16"/>
        </w:rPr>
      </w:pPr>
    </w:p>
    <w:p w:rsidR="0012672F" w:rsidRPr="00CD2AD6" w:rsidRDefault="00562884" w:rsidP="0012672F">
      <w:pPr>
        <w:tabs>
          <w:tab w:val="left" w:pos="9214"/>
        </w:tabs>
        <w:spacing w:after="0" w:line="360" w:lineRule="auto"/>
        <w:jc w:val="both"/>
        <w:rPr>
          <w:rFonts w:ascii="Times New Roman" w:eastAsia="Calibri" w:hAnsi="Times New Roman" w:cs="Times New Roman"/>
          <w:b/>
          <w:color w:val="0D0D0D"/>
          <w:sz w:val="28"/>
          <w:szCs w:val="28"/>
        </w:rPr>
      </w:pPr>
      <w:r>
        <w:rPr>
          <w:rFonts w:ascii="Times New Roman" w:hAnsi="Times New Roman" w:cs="Times New Roman"/>
          <w:b/>
          <w:color w:val="0D0D0D"/>
          <w:sz w:val="28"/>
          <w:szCs w:val="28"/>
        </w:rPr>
        <w:t>від 21.12.</w:t>
      </w:r>
      <w:r w:rsidR="0012672F">
        <w:rPr>
          <w:rFonts w:ascii="Times New Roman" w:hAnsi="Times New Roman" w:cs="Times New Roman"/>
          <w:b/>
          <w:color w:val="0D0D0D"/>
          <w:sz w:val="28"/>
          <w:szCs w:val="28"/>
        </w:rPr>
        <w:t xml:space="preserve">2023  року            </w:t>
      </w:r>
      <w:r w:rsidR="0007657D">
        <w:rPr>
          <w:rFonts w:ascii="Times New Roman" w:hAnsi="Times New Roman" w:cs="Times New Roman"/>
          <w:b/>
          <w:color w:val="0D0D0D"/>
          <w:sz w:val="28"/>
          <w:szCs w:val="28"/>
        </w:rPr>
        <w:t xml:space="preserve">            с-</w:t>
      </w:r>
      <w:r w:rsidR="0012672F" w:rsidRPr="00CD2AD6">
        <w:rPr>
          <w:rFonts w:ascii="Times New Roman" w:hAnsi="Times New Roman" w:cs="Times New Roman"/>
          <w:b/>
          <w:color w:val="0D0D0D"/>
          <w:sz w:val="28"/>
          <w:szCs w:val="28"/>
        </w:rPr>
        <w:t xml:space="preserve">ще Ворохта                       № </w:t>
      </w:r>
      <w:r w:rsidR="0012672F">
        <w:rPr>
          <w:rFonts w:ascii="Times New Roman" w:hAnsi="Times New Roman" w:cs="Times New Roman"/>
          <w:b/>
          <w:color w:val="0D0D0D"/>
          <w:sz w:val="28"/>
          <w:szCs w:val="28"/>
        </w:rPr>
        <w:t>329</w:t>
      </w:r>
      <w:r w:rsidR="0012672F" w:rsidRPr="00CD2AD6">
        <w:rPr>
          <w:rFonts w:ascii="Times New Roman" w:hAnsi="Times New Roman" w:cs="Times New Roman"/>
          <w:b/>
          <w:color w:val="0D0D0D"/>
          <w:sz w:val="28"/>
          <w:szCs w:val="28"/>
        </w:rPr>
        <w:t xml:space="preserve"> - 33/2023</w:t>
      </w:r>
    </w:p>
    <w:p w:rsidR="0012672F" w:rsidRDefault="0012672F" w:rsidP="0012672F">
      <w:pPr>
        <w:spacing w:after="0" w:line="240" w:lineRule="auto"/>
        <w:rPr>
          <w:rFonts w:ascii="Times New Roman" w:eastAsia="Times New Roman" w:hAnsi="Times New Roman" w:cs="Times New Roman"/>
          <w:b/>
          <w:sz w:val="28"/>
          <w:szCs w:val="28"/>
          <w:lang w:eastAsia="ru-RU"/>
        </w:rPr>
      </w:pPr>
    </w:p>
    <w:p w:rsidR="0012672F" w:rsidRDefault="0007657D" w:rsidP="0012672F">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 xml:space="preserve">Про затвердження </w:t>
      </w:r>
      <w:bookmarkStart w:id="0" w:name="_GoBack"/>
      <w:bookmarkEnd w:id="0"/>
      <w:proofErr w:type="spellStart"/>
      <w:r w:rsidR="0012672F" w:rsidRPr="00D56725">
        <w:rPr>
          <w:rFonts w:ascii="Times New Roman" w:eastAsia="Times New Roman" w:hAnsi="Times New Roman" w:cs="Times New Roman"/>
          <w:b/>
          <w:sz w:val="28"/>
          <w:szCs w:val="28"/>
          <w:lang w:val="ru-RU" w:eastAsia="ru-RU"/>
        </w:rPr>
        <w:t>Програми</w:t>
      </w:r>
      <w:proofErr w:type="spellEnd"/>
      <w:r w:rsidR="0012672F">
        <w:rPr>
          <w:rFonts w:ascii="Times New Roman" w:eastAsia="Times New Roman" w:hAnsi="Times New Roman" w:cs="Times New Roman"/>
          <w:b/>
          <w:sz w:val="28"/>
          <w:szCs w:val="28"/>
          <w:lang w:val="ru-RU" w:eastAsia="ru-RU"/>
        </w:rPr>
        <w:t xml:space="preserve"> </w:t>
      </w:r>
    </w:p>
    <w:p w:rsidR="0012672F" w:rsidRPr="00CB5063" w:rsidRDefault="0012672F" w:rsidP="0012672F">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val="ru-RU" w:eastAsia="ru-RU"/>
        </w:rPr>
        <w:t>проведення</w:t>
      </w:r>
      <w:proofErr w:type="spellEnd"/>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bCs/>
          <w:iCs/>
          <w:color w:val="000000"/>
          <w:sz w:val="28"/>
          <w:szCs w:val="28"/>
          <w:lang w:eastAsia="ru-RU"/>
        </w:rPr>
        <w:t xml:space="preserve">земельної реформи </w:t>
      </w:r>
    </w:p>
    <w:p w:rsidR="0012672F" w:rsidRPr="002E2730" w:rsidRDefault="0012672F" w:rsidP="0012672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color w:val="000000"/>
          <w:sz w:val="28"/>
          <w:szCs w:val="28"/>
          <w:lang w:eastAsia="ru-RU"/>
        </w:rPr>
        <w:t>та розробки (оновлення) містобудівної документації</w:t>
      </w:r>
    </w:p>
    <w:p w:rsidR="0012672F" w:rsidRDefault="0012672F" w:rsidP="0012672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на території населених пунктів </w:t>
      </w:r>
    </w:p>
    <w:p w:rsidR="0012672F" w:rsidRDefault="0012672F" w:rsidP="0012672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Ворохтянської селищної територіальної </w:t>
      </w:r>
    </w:p>
    <w:p w:rsidR="0012672F" w:rsidRPr="00D56725" w:rsidRDefault="0012672F" w:rsidP="0012672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громади на 2024-2025</w:t>
      </w:r>
      <w:r w:rsidRPr="00D56725">
        <w:rPr>
          <w:rFonts w:ascii="Times New Roman" w:eastAsia="Times New Roman" w:hAnsi="Times New Roman" w:cs="Times New Roman"/>
          <w:b/>
          <w:bCs/>
          <w:iCs/>
          <w:color w:val="000000"/>
          <w:sz w:val="28"/>
          <w:szCs w:val="28"/>
          <w:lang w:eastAsia="ru-RU"/>
        </w:rPr>
        <w:t xml:space="preserve"> роки </w:t>
      </w:r>
    </w:p>
    <w:p w:rsidR="0012672F" w:rsidRDefault="0012672F" w:rsidP="0012672F"/>
    <w:p w:rsidR="0012672F" w:rsidRDefault="0012672F" w:rsidP="0012672F">
      <w:pPr>
        <w:spacing w:after="0" w:line="240" w:lineRule="auto"/>
        <w:ind w:firstLine="709"/>
        <w:jc w:val="both"/>
        <w:rPr>
          <w:rFonts w:ascii="Times New Roman" w:eastAsia="Calibri" w:hAnsi="Times New Roman" w:cs="Times New Roman"/>
          <w:sz w:val="28"/>
          <w:szCs w:val="28"/>
        </w:rPr>
      </w:pPr>
      <w:r w:rsidRPr="00D56725">
        <w:rPr>
          <w:rFonts w:ascii="Times New Roman" w:hAnsi="Times New Roman" w:cs="Times New Roman"/>
          <w:sz w:val="28"/>
          <w:szCs w:val="28"/>
        </w:rPr>
        <w:t xml:space="preserve">Керуючись Земельним та Бюджетним кодексами України, законами України «Про землеустрій», «Про охорону земель», «Про оцінку земель», </w:t>
      </w:r>
      <w:r>
        <w:rPr>
          <w:rFonts w:ascii="Times New Roman" w:eastAsia="Times New Roman" w:hAnsi="Times New Roman"/>
          <w:spacing w:val="-3"/>
          <w:sz w:val="28"/>
          <w:szCs w:val="28"/>
          <w:lang w:eastAsia="ru-RU"/>
        </w:rPr>
        <w:t>в</w:t>
      </w:r>
      <w:r w:rsidRPr="00CE2F5E">
        <w:rPr>
          <w:rFonts w:ascii="Times New Roman" w:eastAsia="Times New Roman" w:hAnsi="Times New Roman"/>
          <w:spacing w:val="-3"/>
          <w:sz w:val="28"/>
          <w:szCs w:val="28"/>
          <w:lang w:eastAsia="ru-RU"/>
        </w:rPr>
        <w:t xml:space="preserve">ідповідно до  Закону України «Про регулювання містобудівної діяльності» </w:t>
      </w:r>
      <w:r>
        <w:rPr>
          <w:rFonts w:ascii="Times New Roman" w:hAnsi="Times New Roman" w:cs="Times New Roman"/>
          <w:sz w:val="28"/>
          <w:szCs w:val="28"/>
        </w:rPr>
        <w:t xml:space="preserve">з </w:t>
      </w:r>
      <w:r w:rsidRPr="00C97258">
        <w:rPr>
          <w:rFonts w:ascii="Times New Roman" w:hAnsi="Times New Roman" w:cs="Times New Roman"/>
          <w:sz w:val="28"/>
          <w:szCs w:val="28"/>
        </w:rPr>
        <w:t xml:space="preserve">метою </w:t>
      </w:r>
      <w:r w:rsidRPr="00CE2F5E">
        <w:rPr>
          <w:rFonts w:ascii="Times New Roman" w:eastAsia="Times New Roman" w:hAnsi="Times New Roman"/>
          <w:sz w:val="28"/>
          <w:szCs w:val="28"/>
          <w:lang w:eastAsia="ru-RU"/>
        </w:rPr>
        <w:t>організаційного, матеріального та фінансового забезпечення</w:t>
      </w:r>
      <w:r w:rsidRPr="00C97258">
        <w:rPr>
          <w:rFonts w:ascii="Times New Roman" w:hAnsi="Times New Roman" w:cs="Times New Roman"/>
          <w:sz w:val="28"/>
          <w:szCs w:val="28"/>
        </w:rPr>
        <w:t xml:space="preserve"> здійснення заходів регулювання та управління земельними ресурсами, раціонального використання та охорони земель, розвитку ринку землі</w:t>
      </w:r>
      <w:r w:rsidRPr="00CE2F5E">
        <w:rPr>
          <w:rFonts w:ascii="Times New Roman" w:eastAsia="Times New Roman" w:hAnsi="Times New Roman"/>
          <w:spacing w:val="-3"/>
          <w:sz w:val="28"/>
          <w:szCs w:val="28"/>
          <w:lang w:eastAsia="ru-RU"/>
        </w:rPr>
        <w:t xml:space="preserve"> з </w:t>
      </w:r>
      <w:r w:rsidRPr="00CE2F5E">
        <w:rPr>
          <w:rFonts w:ascii="Times New Roman" w:eastAsia="Times New Roman" w:hAnsi="Times New Roman"/>
          <w:spacing w:val="-5"/>
          <w:sz w:val="28"/>
          <w:szCs w:val="28"/>
          <w:lang w:eastAsia="ru-RU"/>
        </w:rPr>
        <w:t xml:space="preserve">метою </w:t>
      </w:r>
      <w:r w:rsidRPr="00CE2F5E">
        <w:rPr>
          <w:rFonts w:ascii="Times New Roman" w:eastAsia="Times New Roman" w:hAnsi="Times New Roman"/>
          <w:sz w:val="28"/>
          <w:szCs w:val="28"/>
          <w:lang w:eastAsia="ru-RU"/>
        </w:rPr>
        <w:t xml:space="preserve">розроблення комплексу містобудівної документації для системної реалізації державної регіональної політики, обґрунтування основних довгострокових та поточних пріоритетів </w:t>
      </w:r>
      <w:r w:rsidRPr="00CE2F5E">
        <w:rPr>
          <w:rFonts w:ascii="Times New Roman" w:eastAsia="Times New Roman" w:hAnsi="Times New Roman"/>
          <w:sz w:val="28"/>
          <w:szCs w:val="28"/>
          <w:lang w:val="ru-RU" w:eastAsia="ru-RU"/>
        </w:rPr>
        <w:t> </w:t>
      </w:r>
      <w:r w:rsidRPr="00CE2F5E">
        <w:rPr>
          <w:rFonts w:ascii="Times New Roman" w:eastAsia="Times New Roman" w:hAnsi="Times New Roman"/>
          <w:sz w:val="28"/>
          <w:szCs w:val="28"/>
          <w:lang w:eastAsia="ru-RU"/>
        </w:rPr>
        <w:t xml:space="preserve">розвитку регіону, динамічного збалансованого соціально-економічного розвитку території, гармонійного узгодження інтересів та ефективної взаємодії влади, бізнесу і громадськості, </w:t>
      </w:r>
      <w:r>
        <w:rPr>
          <w:rFonts w:ascii="Times New Roman" w:eastAsia="Times New Roman" w:hAnsi="Times New Roman"/>
          <w:sz w:val="28"/>
          <w:szCs w:val="28"/>
          <w:lang w:eastAsia="ru-RU"/>
        </w:rPr>
        <w:t>а також залучення інвестицій</w:t>
      </w:r>
      <w:r w:rsidRPr="00C97258">
        <w:rPr>
          <w:rFonts w:ascii="Times New Roman" w:hAnsi="Times New Roman" w:cs="Times New Roman"/>
          <w:sz w:val="28"/>
          <w:szCs w:val="28"/>
        </w:rPr>
        <w:t xml:space="preserve">, </w:t>
      </w:r>
      <w:proofErr w:type="spellStart"/>
      <w:r>
        <w:rPr>
          <w:rFonts w:ascii="Times New Roman" w:eastAsia="Calibri" w:hAnsi="Times New Roman" w:cs="Times New Roman"/>
          <w:sz w:val="28"/>
          <w:szCs w:val="28"/>
        </w:rPr>
        <w:t>Ворохтянська</w:t>
      </w:r>
      <w:proofErr w:type="spellEnd"/>
      <w:r>
        <w:rPr>
          <w:rFonts w:ascii="Times New Roman" w:eastAsia="Calibri" w:hAnsi="Times New Roman" w:cs="Times New Roman"/>
          <w:sz w:val="28"/>
          <w:szCs w:val="28"/>
        </w:rPr>
        <w:t xml:space="preserve"> селищна рада </w:t>
      </w:r>
    </w:p>
    <w:p w:rsidR="0012672F" w:rsidRDefault="0012672F" w:rsidP="0012672F">
      <w:pPr>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ВИРІШИЛА</w:t>
      </w:r>
      <w:r w:rsidRPr="00D56725">
        <w:rPr>
          <w:rFonts w:ascii="Times New Roman" w:eastAsia="Calibri" w:hAnsi="Times New Roman" w:cs="Times New Roman"/>
          <w:b/>
          <w:sz w:val="28"/>
          <w:szCs w:val="28"/>
        </w:rPr>
        <w:t>:</w:t>
      </w:r>
    </w:p>
    <w:p w:rsidR="0012672F" w:rsidRDefault="0012672F" w:rsidP="0012672F">
      <w:pPr>
        <w:spacing w:after="0" w:line="240" w:lineRule="auto"/>
        <w:ind w:firstLine="708"/>
        <w:jc w:val="both"/>
        <w:rPr>
          <w:rFonts w:ascii="Times New Roman" w:hAnsi="Times New Roman" w:cs="Times New Roman"/>
          <w:sz w:val="28"/>
          <w:szCs w:val="28"/>
        </w:rPr>
      </w:pPr>
      <w:r w:rsidRPr="00C97258">
        <w:rPr>
          <w:rFonts w:ascii="Times New Roman" w:hAnsi="Times New Roman" w:cs="Times New Roman"/>
          <w:b/>
          <w:bCs/>
          <w:sz w:val="28"/>
          <w:szCs w:val="28"/>
        </w:rPr>
        <w:t xml:space="preserve">1. </w:t>
      </w:r>
      <w:r w:rsidRPr="00C97258">
        <w:rPr>
          <w:rFonts w:ascii="Times New Roman" w:hAnsi="Times New Roman" w:cs="Times New Roman"/>
          <w:sz w:val="28"/>
          <w:szCs w:val="28"/>
        </w:rPr>
        <w:t xml:space="preserve">Затвердити Програму </w:t>
      </w:r>
      <w:proofErr w:type="spellStart"/>
      <w:r w:rsidRPr="001248B4">
        <w:rPr>
          <w:rFonts w:ascii="Times New Roman" w:eastAsia="Times New Roman" w:hAnsi="Times New Roman" w:cs="Times New Roman"/>
          <w:sz w:val="28"/>
          <w:szCs w:val="28"/>
          <w:lang w:val="ru-RU" w:eastAsia="ru-RU"/>
        </w:rPr>
        <w:t>проведення</w:t>
      </w:r>
      <w:proofErr w:type="spellEnd"/>
      <w:r w:rsidRPr="001248B4">
        <w:rPr>
          <w:rFonts w:ascii="Times New Roman" w:eastAsia="Times New Roman" w:hAnsi="Times New Roman" w:cs="Times New Roman"/>
          <w:sz w:val="28"/>
          <w:szCs w:val="28"/>
          <w:lang w:val="ru-RU" w:eastAsia="ru-RU"/>
        </w:rPr>
        <w:t xml:space="preserve"> </w:t>
      </w:r>
      <w:r w:rsidRPr="001248B4">
        <w:rPr>
          <w:rFonts w:ascii="Times New Roman" w:eastAsia="Times New Roman" w:hAnsi="Times New Roman" w:cs="Times New Roman"/>
          <w:bCs/>
          <w:iCs/>
          <w:color w:val="000000"/>
          <w:sz w:val="28"/>
          <w:szCs w:val="28"/>
          <w:lang w:eastAsia="ru-RU"/>
        </w:rPr>
        <w:t xml:space="preserve">земельної реформи та розробки (оновлення) містобудівної документації на території населених пунктів Ворохтянської селищної територіальної громади на 2024-2025 роки </w:t>
      </w:r>
      <w:r w:rsidRPr="00C97258">
        <w:rPr>
          <w:rFonts w:ascii="Times New Roman" w:hAnsi="Times New Roman" w:cs="Times New Roman"/>
          <w:sz w:val="28"/>
          <w:szCs w:val="28"/>
        </w:rPr>
        <w:t>(дода</w:t>
      </w:r>
      <w:r>
        <w:rPr>
          <w:rFonts w:ascii="Times New Roman" w:hAnsi="Times New Roman" w:cs="Times New Roman"/>
          <w:sz w:val="28"/>
          <w:szCs w:val="28"/>
        </w:rPr>
        <w:t>ється</w:t>
      </w:r>
      <w:r w:rsidRPr="00C97258">
        <w:rPr>
          <w:rFonts w:ascii="Times New Roman" w:hAnsi="Times New Roman" w:cs="Times New Roman"/>
          <w:sz w:val="28"/>
          <w:szCs w:val="28"/>
        </w:rPr>
        <w:t xml:space="preserve">). </w:t>
      </w:r>
    </w:p>
    <w:p w:rsidR="0012672F" w:rsidRPr="00CC7EAC" w:rsidRDefault="0012672F" w:rsidP="0012672F">
      <w:pPr>
        <w:spacing w:after="0" w:line="240" w:lineRule="auto"/>
        <w:ind w:firstLine="708"/>
        <w:jc w:val="both"/>
        <w:rPr>
          <w:rFonts w:ascii="Times New Roman" w:eastAsia="Times New Roman" w:hAnsi="Times New Roman" w:cs="Times New Roman"/>
          <w:bCs/>
          <w:iCs/>
          <w:color w:val="FF0000"/>
          <w:sz w:val="28"/>
          <w:szCs w:val="28"/>
          <w:lang w:eastAsia="ru-RU"/>
        </w:rPr>
      </w:pPr>
      <w:r w:rsidRPr="00B37B68">
        <w:rPr>
          <w:rFonts w:ascii="Times New Roman" w:eastAsia="Times New Roman" w:hAnsi="Times New Roman" w:cs="Times New Roman"/>
          <w:b/>
          <w:bCs/>
          <w:iCs/>
          <w:color w:val="000000" w:themeColor="text1"/>
          <w:sz w:val="28"/>
          <w:szCs w:val="28"/>
          <w:lang w:eastAsia="ru-RU"/>
        </w:rPr>
        <w:t xml:space="preserve">2. </w:t>
      </w:r>
      <w:r w:rsidRPr="00B37B68">
        <w:rPr>
          <w:rFonts w:ascii="Times New Roman" w:eastAsia="Times New Roman" w:hAnsi="Times New Roman" w:cs="Times New Roman"/>
          <w:bCs/>
          <w:iCs/>
          <w:color w:val="000000" w:themeColor="text1"/>
          <w:sz w:val="28"/>
          <w:szCs w:val="28"/>
          <w:lang w:eastAsia="ru-RU"/>
        </w:rPr>
        <w:t xml:space="preserve">Затвердити Заходи щодо реалізації </w:t>
      </w:r>
      <w:r w:rsidRPr="00B37B68">
        <w:rPr>
          <w:rFonts w:ascii="Times New Roman" w:hAnsi="Times New Roman" w:cs="Times New Roman"/>
          <w:color w:val="000000" w:themeColor="text1"/>
          <w:sz w:val="28"/>
          <w:szCs w:val="28"/>
        </w:rPr>
        <w:t>Програми</w:t>
      </w:r>
      <w:r w:rsidRPr="00CC7EAC">
        <w:rPr>
          <w:rFonts w:ascii="Times New Roman" w:hAnsi="Times New Roman" w:cs="Times New Roman"/>
          <w:color w:val="FF0000"/>
          <w:sz w:val="28"/>
          <w:szCs w:val="28"/>
        </w:rPr>
        <w:t xml:space="preserve"> </w:t>
      </w:r>
      <w:proofErr w:type="spellStart"/>
      <w:r w:rsidRPr="001248B4">
        <w:rPr>
          <w:rFonts w:ascii="Times New Roman" w:eastAsia="Times New Roman" w:hAnsi="Times New Roman" w:cs="Times New Roman"/>
          <w:sz w:val="28"/>
          <w:szCs w:val="28"/>
          <w:lang w:val="ru-RU" w:eastAsia="ru-RU"/>
        </w:rPr>
        <w:t>проведення</w:t>
      </w:r>
      <w:proofErr w:type="spellEnd"/>
      <w:r w:rsidRPr="001248B4">
        <w:rPr>
          <w:rFonts w:ascii="Times New Roman" w:eastAsia="Times New Roman" w:hAnsi="Times New Roman" w:cs="Times New Roman"/>
          <w:sz w:val="28"/>
          <w:szCs w:val="28"/>
          <w:lang w:val="ru-RU" w:eastAsia="ru-RU"/>
        </w:rPr>
        <w:t xml:space="preserve"> </w:t>
      </w:r>
      <w:r w:rsidRPr="001248B4">
        <w:rPr>
          <w:rFonts w:ascii="Times New Roman" w:eastAsia="Times New Roman" w:hAnsi="Times New Roman" w:cs="Times New Roman"/>
          <w:bCs/>
          <w:iCs/>
          <w:color w:val="000000"/>
          <w:sz w:val="28"/>
          <w:szCs w:val="28"/>
          <w:lang w:eastAsia="ru-RU"/>
        </w:rPr>
        <w:t xml:space="preserve">земельної реформи та розробки (оновлення) містобудівної документації на території населених пунктів Ворохтянської селищної територіальної громади на 2024-2025 роки </w:t>
      </w:r>
      <w:r w:rsidRPr="00C97258">
        <w:rPr>
          <w:rFonts w:ascii="Times New Roman" w:hAnsi="Times New Roman" w:cs="Times New Roman"/>
          <w:sz w:val="28"/>
          <w:szCs w:val="28"/>
        </w:rPr>
        <w:t>(дода</w:t>
      </w:r>
      <w:r>
        <w:rPr>
          <w:rFonts w:ascii="Times New Roman" w:hAnsi="Times New Roman" w:cs="Times New Roman"/>
          <w:sz w:val="28"/>
          <w:szCs w:val="28"/>
        </w:rPr>
        <w:t>ється</w:t>
      </w:r>
      <w:r w:rsidRPr="00C97258">
        <w:rPr>
          <w:rFonts w:ascii="Times New Roman" w:hAnsi="Times New Roman" w:cs="Times New Roman"/>
          <w:sz w:val="28"/>
          <w:szCs w:val="28"/>
        </w:rPr>
        <w:t>)</w:t>
      </w:r>
      <w:r w:rsidRPr="00CC7EAC">
        <w:rPr>
          <w:rFonts w:ascii="Times New Roman" w:hAnsi="Times New Roman" w:cs="Times New Roman"/>
          <w:color w:val="FF0000"/>
          <w:sz w:val="28"/>
          <w:szCs w:val="28"/>
        </w:rPr>
        <w:t>.</w:t>
      </w:r>
    </w:p>
    <w:p w:rsidR="0012672F" w:rsidRPr="00B37B68" w:rsidRDefault="0012672F" w:rsidP="0012672F">
      <w:pPr>
        <w:spacing w:after="0" w:line="240" w:lineRule="auto"/>
        <w:ind w:firstLine="709"/>
        <w:jc w:val="both"/>
        <w:rPr>
          <w:rFonts w:ascii="Times New Roman" w:hAnsi="Times New Roman" w:cs="Times New Roman"/>
          <w:color w:val="000000" w:themeColor="text1"/>
          <w:sz w:val="28"/>
          <w:szCs w:val="28"/>
        </w:rPr>
      </w:pPr>
      <w:r w:rsidRPr="00B37B68">
        <w:rPr>
          <w:rFonts w:ascii="Times New Roman" w:hAnsi="Times New Roman" w:cs="Times New Roman"/>
          <w:b/>
          <w:bCs/>
          <w:color w:val="000000" w:themeColor="text1"/>
          <w:sz w:val="28"/>
          <w:szCs w:val="28"/>
        </w:rPr>
        <w:t xml:space="preserve">3. </w:t>
      </w:r>
      <w:r w:rsidRPr="00B37B68">
        <w:rPr>
          <w:rFonts w:ascii="Times New Roman" w:hAnsi="Times New Roman" w:cs="Times New Roman"/>
          <w:color w:val="000000" w:themeColor="text1"/>
          <w:sz w:val="28"/>
          <w:szCs w:val="28"/>
        </w:rPr>
        <w:t xml:space="preserve">Виконавчому комітету </w:t>
      </w:r>
      <w:r w:rsidRPr="00B37B68">
        <w:rPr>
          <w:rFonts w:ascii="Times New Roman" w:eastAsia="Times New Roman" w:hAnsi="Times New Roman" w:cs="Times New Roman"/>
          <w:bCs/>
          <w:iCs/>
          <w:color w:val="000000" w:themeColor="text1"/>
          <w:sz w:val="28"/>
          <w:szCs w:val="28"/>
          <w:lang w:eastAsia="ru-RU"/>
        </w:rPr>
        <w:t>Ворохтянської селищної</w:t>
      </w:r>
      <w:r w:rsidRPr="00B37B68">
        <w:rPr>
          <w:rFonts w:ascii="Times New Roman" w:hAnsi="Times New Roman" w:cs="Times New Roman"/>
          <w:color w:val="000000" w:themeColor="text1"/>
          <w:sz w:val="28"/>
          <w:szCs w:val="28"/>
        </w:rPr>
        <w:t xml:space="preserve"> ради забезпечити фінансування заходів Програми у 2024-2025 роках. </w:t>
      </w:r>
    </w:p>
    <w:p w:rsidR="0012672F" w:rsidRDefault="0012672F" w:rsidP="0012672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w:t>
      </w:r>
      <w:r w:rsidRPr="00C97258">
        <w:rPr>
          <w:rFonts w:ascii="Times New Roman" w:hAnsi="Times New Roman" w:cs="Times New Roman"/>
          <w:b/>
          <w:bCs/>
          <w:sz w:val="28"/>
          <w:szCs w:val="28"/>
        </w:rPr>
        <w:t xml:space="preserve">. </w:t>
      </w:r>
      <w:r w:rsidRPr="00C97258">
        <w:rPr>
          <w:rFonts w:ascii="Times New Roman" w:hAnsi="Times New Roman" w:cs="Times New Roman"/>
          <w:sz w:val="28"/>
          <w:szCs w:val="28"/>
        </w:rPr>
        <w:t xml:space="preserve">Контроль за виконанням </w:t>
      </w:r>
      <w:r>
        <w:rPr>
          <w:rFonts w:ascii="Times New Roman" w:hAnsi="Times New Roman" w:cs="Times New Roman"/>
          <w:sz w:val="28"/>
          <w:szCs w:val="28"/>
        </w:rPr>
        <w:t>даного</w:t>
      </w:r>
      <w:r w:rsidRPr="00C97258">
        <w:rPr>
          <w:rFonts w:ascii="Times New Roman" w:hAnsi="Times New Roman" w:cs="Times New Roman"/>
          <w:sz w:val="28"/>
          <w:szCs w:val="28"/>
        </w:rPr>
        <w:t xml:space="preserve"> рішення покласти на </w:t>
      </w:r>
      <w:r>
        <w:rPr>
          <w:rFonts w:ascii="Times New Roman" w:hAnsi="Times New Roman" w:cs="Times New Roman"/>
          <w:sz w:val="28"/>
          <w:szCs w:val="28"/>
        </w:rPr>
        <w:t>постійну комісію з земельних питань, екології та містобудування.</w:t>
      </w:r>
    </w:p>
    <w:p w:rsidR="0012672F" w:rsidRDefault="0012672F" w:rsidP="0012672F">
      <w:pPr>
        <w:ind w:firstLine="708"/>
        <w:jc w:val="both"/>
        <w:rPr>
          <w:rFonts w:ascii="Times New Roman" w:hAnsi="Times New Roman" w:cs="Times New Roman"/>
          <w:sz w:val="28"/>
          <w:szCs w:val="28"/>
        </w:rPr>
      </w:pPr>
    </w:p>
    <w:p w:rsidR="0012672F" w:rsidRPr="00C97258" w:rsidRDefault="0012672F" w:rsidP="0012672F">
      <w:pPr>
        <w:ind w:firstLine="708"/>
        <w:jc w:val="both"/>
        <w:rPr>
          <w:rFonts w:ascii="Times New Roman" w:hAnsi="Times New Roman" w:cs="Times New Roman"/>
          <w:b/>
          <w:sz w:val="28"/>
          <w:szCs w:val="28"/>
        </w:rPr>
      </w:pPr>
      <w:r>
        <w:rPr>
          <w:rFonts w:ascii="Times New Roman" w:hAnsi="Times New Roman" w:cs="Times New Roman"/>
          <w:b/>
          <w:sz w:val="28"/>
          <w:szCs w:val="28"/>
        </w:rPr>
        <w:t>Селищний</w:t>
      </w:r>
      <w:r w:rsidRPr="00C97258">
        <w:rPr>
          <w:rFonts w:ascii="Times New Roman" w:hAnsi="Times New Roman" w:cs="Times New Roman"/>
          <w:b/>
          <w:sz w:val="28"/>
          <w:szCs w:val="28"/>
        </w:rPr>
        <w:t xml:space="preserve"> голова                                            </w:t>
      </w:r>
      <w:r>
        <w:rPr>
          <w:rFonts w:ascii="Times New Roman" w:hAnsi="Times New Roman" w:cs="Times New Roman"/>
          <w:b/>
          <w:sz w:val="28"/>
          <w:szCs w:val="28"/>
        </w:rPr>
        <w:t xml:space="preserve">    Олег ДЗЕМ’ЮК</w:t>
      </w:r>
    </w:p>
    <w:p w:rsidR="0012672F" w:rsidRDefault="0012672F" w:rsidP="0012672F">
      <w:pPr>
        <w:spacing w:after="0" w:line="240" w:lineRule="auto"/>
        <w:ind w:left="4332" w:firstLine="708"/>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Додаток 1</w:t>
      </w:r>
    </w:p>
    <w:p w:rsidR="0012672F" w:rsidRPr="00CC7EAC" w:rsidRDefault="0012672F" w:rsidP="0012672F">
      <w:pPr>
        <w:spacing w:after="0" w:line="240" w:lineRule="auto"/>
        <w:ind w:left="4332" w:firstLine="708"/>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Затверджено</w:t>
      </w:r>
    </w:p>
    <w:p w:rsidR="0012672F" w:rsidRPr="00CC7EAC" w:rsidRDefault="0012672F" w:rsidP="0012672F">
      <w:pPr>
        <w:spacing w:after="0" w:line="240" w:lineRule="auto"/>
        <w:ind w:left="4320" w:firstLine="720"/>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рішенням селищної ради</w:t>
      </w: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 xml:space="preserve"> від </w:t>
      </w:r>
      <w:r>
        <w:rPr>
          <w:rFonts w:ascii="Times New Roman" w:hAnsi="Times New Roman" w:cs="Times New Roman"/>
          <w:b/>
          <w:sz w:val="28"/>
          <w:szCs w:val="28"/>
          <w:lang w:eastAsia="uk-UA"/>
        </w:rPr>
        <w:t>21</w:t>
      </w:r>
      <w:r w:rsidRPr="00CC7EAC">
        <w:rPr>
          <w:rFonts w:ascii="Times New Roman" w:hAnsi="Times New Roman" w:cs="Times New Roman"/>
          <w:b/>
          <w:sz w:val="28"/>
          <w:szCs w:val="28"/>
          <w:lang w:eastAsia="uk-UA"/>
        </w:rPr>
        <w:t xml:space="preserve">.12.2023 року № </w:t>
      </w:r>
      <w:r>
        <w:rPr>
          <w:rFonts w:ascii="Times New Roman" w:hAnsi="Times New Roman" w:cs="Times New Roman"/>
          <w:b/>
          <w:sz w:val="28"/>
          <w:szCs w:val="28"/>
          <w:lang w:eastAsia="uk-UA"/>
        </w:rPr>
        <w:t>329</w:t>
      </w:r>
      <w:r w:rsidRPr="00CC7EAC">
        <w:rPr>
          <w:rFonts w:ascii="Times New Roman" w:hAnsi="Times New Roman" w:cs="Times New Roman"/>
          <w:b/>
          <w:sz w:val="28"/>
          <w:szCs w:val="28"/>
          <w:lang w:eastAsia="uk-UA"/>
        </w:rPr>
        <w:t xml:space="preserve"> -33/2023</w:t>
      </w:r>
    </w:p>
    <w:p w:rsidR="0012672F" w:rsidRPr="00CC7EAC" w:rsidRDefault="0012672F" w:rsidP="0012672F">
      <w:pPr>
        <w:spacing w:after="0" w:line="360" w:lineRule="auto"/>
        <w:rPr>
          <w:rFonts w:ascii="Times New Roman" w:hAnsi="Times New Roman" w:cs="Times New Roman"/>
          <w:sz w:val="28"/>
          <w:szCs w:val="28"/>
          <w:lang w:eastAsia="uk-UA"/>
        </w:rPr>
      </w:pPr>
    </w:p>
    <w:p w:rsidR="0012672F" w:rsidRPr="00CC7EAC" w:rsidRDefault="0012672F" w:rsidP="0012672F">
      <w:pPr>
        <w:spacing w:after="0" w:line="240" w:lineRule="auto"/>
        <w:rPr>
          <w:rFonts w:ascii="Times New Roman" w:hAnsi="Times New Roman" w:cs="Times New Roman"/>
          <w:sz w:val="28"/>
          <w:szCs w:val="28"/>
          <w:lang w:eastAsia="uk-UA"/>
        </w:rPr>
      </w:pPr>
    </w:p>
    <w:p w:rsidR="0012672F" w:rsidRPr="00CC7EAC" w:rsidRDefault="0012672F" w:rsidP="0012672F">
      <w:pPr>
        <w:spacing w:after="0" w:line="240" w:lineRule="auto"/>
        <w:rPr>
          <w:rFonts w:ascii="Times New Roman" w:hAnsi="Times New Roman" w:cs="Times New Roman"/>
          <w:sz w:val="28"/>
          <w:szCs w:val="28"/>
          <w:lang w:eastAsia="uk-UA"/>
        </w:rPr>
      </w:pPr>
    </w:p>
    <w:p w:rsidR="0012672F" w:rsidRDefault="0012672F" w:rsidP="0012672F">
      <w:pPr>
        <w:tabs>
          <w:tab w:val="left" w:pos="3585"/>
        </w:tabs>
        <w:spacing w:after="0" w:line="240" w:lineRule="auto"/>
        <w:jc w:val="center"/>
        <w:rPr>
          <w:rFonts w:ascii="Times New Roman" w:hAnsi="Times New Roman" w:cs="Times New Roman"/>
          <w:b/>
          <w:sz w:val="28"/>
          <w:szCs w:val="28"/>
          <w:lang w:eastAsia="uk-UA"/>
        </w:rPr>
      </w:pPr>
      <w:r w:rsidRPr="000D4E6C">
        <w:rPr>
          <w:rFonts w:ascii="Times New Roman" w:hAnsi="Times New Roman" w:cs="Times New Roman"/>
          <w:b/>
          <w:sz w:val="28"/>
          <w:szCs w:val="28"/>
          <w:lang w:eastAsia="uk-UA"/>
        </w:rPr>
        <w:t>П</w:t>
      </w:r>
      <w:r>
        <w:rPr>
          <w:rFonts w:ascii="Times New Roman" w:hAnsi="Times New Roman" w:cs="Times New Roman"/>
          <w:b/>
          <w:sz w:val="28"/>
          <w:szCs w:val="28"/>
          <w:lang w:eastAsia="uk-UA"/>
        </w:rPr>
        <w:t>РОГРАМА</w:t>
      </w:r>
    </w:p>
    <w:p w:rsidR="0012672F" w:rsidRPr="000D4E6C" w:rsidRDefault="0012672F" w:rsidP="0012672F">
      <w:pPr>
        <w:tabs>
          <w:tab w:val="left" w:pos="3585"/>
        </w:tabs>
        <w:spacing w:after="0" w:line="240" w:lineRule="auto"/>
        <w:jc w:val="center"/>
        <w:rPr>
          <w:rFonts w:ascii="Times New Roman" w:hAnsi="Times New Roman" w:cs="Times New Roman"/>
          <w:b/>
          <w:sz w:val="28"/>
          <w:szCs w:val="28"/>
          <w:lang w:eastAsia="uk-UA"/>
        </w:rPr>
      </w:pPr>
      <w:r w:rsidRPr="000D4E6C">
        <w:rPr>
          <w:rFonts w:ascii="Times New Roman" w:hAnsi="Times New Roman" w:cs="Times New Roman"/>
          <w:b/>
          <w:sz w:val="28"/>
          <w:szCs w:val="28"/>
          <w:lang w:eastAsia="uk-UA"/>
        </w:rPr>
        <w:t xml:space="preserve"> </w:t>
      </w:r>
      <w:proofErr w:type="spellStart"/>
      <w:r w:rsidRPr="000D4E6C">
        <w:rPr>
          <w:rFonts w:ascii="Times New Roman" w:eastAsia="Times New Roman" w:hAnsi="Times New Roman" w:cs="Times New Roman"/>
          <w:b/>
          <w:sz w:val="28"/>
          <w:szCs w:val="28"/>
          <w:lang w:val="ru-RU" w:eastAsia="ru-RU"/>
        </w:rPr>
        <w:t>проведення</w:t>
      </w:r>
      <w:proofErr w:type="spellEnd"/>
      <w:r w:rsidRPr="000D4E6C">
        <w:rPr>
          <w:rFonts w:ascii="Times New Roman" w:eastAsia="Times New Roman" w:hAnsi="Times New Roman" w:cs="Times New Roman"/>
          <w:b/>
          <w:sz w:val="28"/>
          <w:szCs w:val="28"/>
          <w:lang w:val="ru-RU" w:eastAsia="ru-RU"/>
        </w:rPr>
        <w:t xml:space="preserve"> </w:t>
      </w:r>
      <w:r w:rsidRPr="000D4E6C">
        <w:rPr>
          <w:rFonts w:ascii="Times New Roman" w:eastAsia="Times New Roman" w:hAnsi="Times New Roman" w:cs="Times New Roman"/>
          <w:b/>
          <w:bCs/>
          <w:iCs/>
          <w:color w:val="000000"/>
          <w:sz w:val="28"/>
          <w:szCs w:val="28"/>
          <w:lang w:eastAsia="ru-RU"/>
        </w:rPr>
        <w:t xml:space="preserve">земельної реформи та розробки (оновлення) містобудівної документації на території населених пунктів Ворохтянської селищної територіальної </w:t>
      </w:r>
      <w:proofErr w:type="gramStart"/>
      <w:r w:rsidRPr="000D4E6C">
        <w:rPr>
          <w:rFonts w:ascii="Times New Roman" w:eastAsia="Times New Roman" w:hAnsi="Times New Roman" w:cs="Times New Roman"/>
          <w:b/>
          <w:bCs/>
          <w:iCs/>
          <w:color w:val="000000"/>
          <w:sz w:val="28"/>
          <w:szCs w:val="28"/>
          <w:lang w:eastAsia="ru-RU"/>
        </w:rPr>
        <w:t>громади на</w:t>
      </w:r>
      <w:proofErr w:type="gramEnd"/>
      <w:r w:rsidRPr="000D4E6C">
        <w:rPr>
          <w:rFonts w:ascii="Times New Roman" w:eastAsia="Times New Roman" w:hAnsi="Times New Roman" w:cs="Times New Roman"/>
          <w:b/>
          <w:bCs/>
          <w:iCs/>
          <w:color w:val="000000"/>
          <w:sz w:val="28"/>
          <w:szCs w:val="28"/>
          <w:lang w:eastAsia="ru-RU"/>
        </w:rPr>
        <w:t xml:space="preserve"> 2024-2025 роки</w:t>
      </w:r>
    </w:p>
    <w:p w:rsidR="0012672F" w:rsidRPr="00CC7EAC" w:rsidRDefault="0012672F" w:rsidP="0012672F">
      <w:pPr>
        <w:tabs>
          <w:tab w:val="left" w:pos="3585"/>
        </w:tabs>
        <w:spacing w:after="0" w:line="240" w:lineRule="auto"/>
        <w:jc w:val="center"/>
        <w:rPr>
          <w:rFonts w:ascii="Times New Roman" w:hAnsi="Times New Roman" w:cs="Times New Roman"/>
          <w:sz w:val="28"/>
          <w:szCs w:val="28"/>
          <w:lang w:eastAsia="uk-UA"/>
        </w:rPr>
      </w:pPr>
    </w:p>
    <w:p w:rsidR="0012672F" w:rsidRPr="00CC7EAC" w:rsidRDefault="0012672F" w:rsidP="0012672F">
      <w:pPr>
        <w:tabs>
          <w:tab w:val="left" w:pos="3585"/>
        </w:tabs>
        <w:spacing w:after="0" w:line="240" w:lineRule="auto"/>
        <w:rPr>
          <w:rFonts w:ascii="Times New Roman" w:hAnsi="Times New Roman" w:cs="Times New Roman"/>
          <w:sz w:val="28"/>
          <w:szCs w:val="28"/>
          <w:lang w:eastAsia="uk-UA"/>
        </w:rPr>
      </w:pPr>
    </w:p>
    <w:p w:rsidR="0012672F" w:rsidRPr="00CC7EAC" w:rsidRDefault="0012672F" w:rsidP="0012672F">
      <w:pPr>
        <w:tabs>
          <w:tab w:val="left" w:pos="3585"/>
        </w:tabs>
        <w:spacing w:after="0" w:line="240" w:lineRule="auto"/>
        <w:rPr>
          <w:rFonts w:ascii="Times New Roman" w:hAnsi="Times New Roman" w:cs="Times New Roman"/>
          <w:sz w:val="28"/>
          <w:szCs w:val="28"/>
          <w:lang w:eastAsia="uk-UA"/>
        </w:rPr>
      </w:pP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Замовник програми</w:t>
      </w:r>
      <w:r w:rsidRPr="00CC7EAC">
        <w:rPr>
          <w:rFonts w:ascii="Times New Roman" w:hAnsi="Times New Roman" w:cs="Times New Roman"/>
          <w:b/>
          <w:sz w:val="28"/>
          <w:szCs w:val="28"/>
          <w:lang w:eastAsia="uk-UA"/>
        </w:rPr>
        <w:tab/>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p>
    <w:p w:rsidR="0012672F" w:rsidRDefault="0012672F" w:rsidP="0012672F">
      <w:pPr>
        <w:tabs>
          <w:tab w:val="left" w:pos="3585"/>
        </w:tabs>
        <w:spacing w:after="0" w:line="240" w:lineRule="auto"/>
        <w:rPr>
          <w:rFonts w:ascii="Times New Roman" w:eastAsia="Times New Roman" w:hAnsi="Times New Roman" w:cs="Times New Roman"/>
          <w:sz w:val="26"/>
          <w:szCs w:val="26"/>
          <w:lang w:eastAsia="ru-RU"/>
        </w:rPr>
      </w:pPr>
      <w:r w:rsidRPr="00CC7EAC">
        <w:rPr>
          <w:rFonts w:ascii="Times New Roman" w:hAnsi="Times New Roman" w:cs="Times New Roman"/>
          <w:sz w:val="28"/>
          <w:szCs w:val="28"/>
          <w:lang w:eastAsia="uk-UA"/>
        </w:rPr>
        <w:t xml:space="preserve">Відділ </w:t>
      </w:r>
      <w:r>
        <w:rPr>
          <w:rFonts w:ascii="Times New Roman" w:eastAsia="Times New Roman" w:hAnsi="Times New Roman" w:cs="Times New Roman"/>
          <w:sz w:val="26"/>
          <w:szCs w:val="26"/>
          <w:lang w:eastAsia="ru-RU"/>
        </w:rPr>
        <w:t xml:space="preserve">архітектури, будівництва, </w:t>
      </w:r>
    </w:p>
    <w:p w:rsidR="0012672F" w:rsidRDefault="0012672F" w:rsidP="0012672F">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житлово-комунального господарства </w:t>
      </w:r>
    </w:p>
    <w:p w:rsidR="0012672F" w:rsidRDefault="0012672F" w:rsidP="0012672F">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 земельних відносин   Ворохтянської </w:t>
      </w:r>
    </w:p>
    <w:p w:rsidR="0012672F" w:rsidRPr="00CC7EAC" w:rsidRDefault="0012672F" w:rsidP="0012672F">
      <w:pPr>
        <w:tabs>
          <w:tab w:val="left" w:pos="3585"/>
        </w:tabs>
        <w:spacing w:after="0" w:line="240" w:lineRule="auto"/>
        <w:rPr>
          <w:rFonts w:ascii="Times New Roman" w:hAnsi="Times New Roman" w:cs="Times New Roman"/>
          <w:sz w:val="28"/>
          <w:szCs w:val="28"/>
          <w:lang w:eastAsia="uk-UA"/>
        </w:rPr>
      </w:pPr>
      <w:r>
        <w:rPr>
          <w:rFonts w:ascii="Times New Roman" w:eastAsia="Times New Roman" w:hAnsi="Times New Roman" w:cs="Times New Roman"/>
          <w:sz w:val="26"/>
          <w:szCs w:val="26"/>
          <w:lang w:eastAsia="ru-RU"/>
        </w:rPr>
        <w:t>селищної ради</w:t>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r w:rsidRPr="00CC7EAC">
        <w:rPr>
          <w:rFonts w:ascii="Times New Roman" w:hAnsi="Times New Roman" w:cs="Times New Roman"/>
          <w:sz w:val="28"/>
          <w:szCs w:val="28"/>
          <w:lang w:eastAsia="uk-UA"/>
        </w:rPr>
        <w:tab/>
      </w:r>
      <w:r w:rsidRPr="00CC7EAC">
        <w:rPr>
          <w:rFonts w:ascii="Times New Roman" w:hAnsi="Times New Roman" w:cs="Times New Roman"/>
          <w:sz w:val="28"/>
          <w:szCs w:val="28"/>
          <w:lang w:eastAsia="uk-UA"/>
        </w:rPr>
        <w:tab/>
        <w:t xml:space="preserve">                   </w:t>
      </w:r>
      <w:r w:rsidRPr="00CC7EAC">
        <w:rPr>
          <w:rFonts w:ascii="Times New Roman" w:hAnsi="Times New Roman" w:cs="Times New Roman"/>
          <w:b/>
          <w:sz w:val="28"/>
          <w:szCs w:val="28"/>
          <w:lang w:eastAsia="uk-UA"/>
        </w:rPr>
        <w:t>__________</w:t>
      </w:r>
      <w:r>
        <w:rPr>
          <w:rFonts w:ascii="Times New Roman" w:hAnsi="Times New Roman" w:cs="Times New Roman"/>
          <w:b/>
          <w:sz w:val="28"/>
          <w:szCs w:val="28"/>
          <w:lang w:eastAsia="uk-UA"/>
        </w:rPr>
        <w:t>С. СІЩУК</w:t>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 xml:space="preserve">       </w:t>
      </w:r>
    </w:p>
    <w:p w:rsidR="0012672F" w:rsidRPr="00CC7EAC" w:rsidRDefault="0012672F" w:rsidP="0012672F">
      <w:pPr>
        <w:tabs>
          <w:tab w:val="left" w:pos="3600"/>
          <w:tab w:val="left" w:pos="4320"/>
          <w:tab w:val="left" w:pos="8370"/>
        </w:tabs>
        <w:spacing w:after="0" w:line="240" w:lineRule="auto"/>
        <w:rPr>
          <w:rFonts w:ascii="Times New Roman" w:hAnsi="Times New Roman" w:cs="Times New Roman"/>
          <w:sz w:val="28"/>
          <w:szCs w:val="28"/>
          <w:lang w:eastAsia="uk-UA"/>
        </w:rPr>
      </w:pPr>
      <w:r w:rsidRPr="00CC7EAC">
        <w:rPr>
          <w:rFonts w:ascii="Times New Roman" w:hAnsi="Times New Roman" w:cs="Times New Roman"/>
          <w:b/>
          <w:sz w:val="28"/>
          <w:szCs w:val="28"/>
          <w:lang w:eastAsia="uk-UA"/>
        </w:rPr>
        <w:tab/>
        <w:t xml:space="preserve">  </w:t>
      </w:r>
      <w:r w:rsidRPr="00CC7EAC">
        <w:rPr>
          <w:rFonts w:ascii="Times New Roman" w:hAnsi="Times New Roman" w:cs="Times New Roman"/>
          <w:sz w:val="28"/>
          <w:szCs w:val="28"/>
          <w:lang w:eastAsia="uk-UA"/>
        </w:rPr>
        <w:t xml:space="preserve">                                                    </w:t>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Керівник програми</w:t>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p>
    <w:p w:rsidR="0012672F" w:rsidRPr="00CC7EAC" w:rsidRDefault="0012672F" w:rsidP="0012672F">
      <w:pPr>
        <w:tabs>
          <w:tab w:val="left" w:pos="3585"/>
        </w:tabs>
        <w:spacing w:after="0" w:line="240" w:lineRule="auto"/>
        <w:rPr>
          <w:rFonts w:ascii="Times New Roman" w:hAnsi="Times New Roman" w:cs="Times New Roman"/>
          <w:sz w:val="28"/>
          <w:szCs w:val="28"/>
          <w:lang w:eastAsia="uk-UA"/>
        </w:rPr>
      </w:pPr>
      <w:r w:rsidRPr="00CC7EAC">
        <w:rPr>
          <w:rFonts w:ascii="Times New Roman" w:hAnsi="Times New Roman" w:cs="Times New Roman"/>
          <w:sz w:val="28"/>
          <w:szCs w:val="28"/>
          <w:lang w:eastAsia="uk-UA"/>
        </w:rPr>
        <w:t xml:space="preserve">Секретар селищної ради       </w:t>
      </w:r>
      <w:r w:rsidRPr="00CC7EAC">
        <w:rPr>
          <w:rFonts w:ascii="Times New Roman" w:hAnsi="Times New Roman" w:cs="Times New Roman"/>
          <w:sz w:val="28"/>
          <w:szCs w:val="28"/>
          <w:lang w:eastAsia="uk-UA"/>
        </w:rPr>
        <w:tab/>
      </w:r>
      <w:r w:rsidRPr="00CC7EAC">
        <w:rPr>
          <w:rFonts w:ascii="Times New Roman" w:hAnsi="Times New Roman" w:cs="Times New Roman"/>
          <w:sz w:val="28"/>
          <w:szCs w:val="28"/>
          <w:lang w:eastAsia="uk-UA"/>
        </w:rPr>
        <w:tab/>
      </w:r>
      <w:r w:rsidRPr="00CC7EAC">
        <w:rPr>
          <w:rFonts w:ascii="Times New Roman" w:hAnsi="Times New Roman" w:cs="Times New Roman"/>
          <w:sz w:val="28"/>
          <w:szCs w:val="28"/>
          <w:lang w:eastAsia="uk-UA"/>
        </w:rPr>
        <w:tab/>
      </w:r>
      <w:r w:rsidRPr="00CC7EAC">
        <w:rPr>
          <w:rFonts w:ascii="Times New Roman" w:hAnsi="Times New Roman" w:cs="Times New Roman"/>
          <w:sz w:val="28"/>
          <w:szCs w:val="28"/>
          <w:lang w:eastAsia="uk-UA"/>
        </w:rPr>
        <w:tab/>
      </w:r>
      <w:r w:rsidRPr="00CC7EAC">
        <w:rPr>
          <w:rFonts w:ascii="Times New Roman" w:hAnsi="Times New Roman" w:cs="Times New Roman"/>
          <w:b/>
          <w:sz w:val="28"/>
          <w:szCs w:val="28"/>
          <w:lang w:eastAsia="uk-UA"/>
        </w:rPr>
        <w:t>___________ Я.БІЛОУС</w:t>
      </w:r>
    </w:p>
    <w:p w:rsidR="0012672F" w:rsidRPr="00CC7EAC" w:rsidRDefault="0012672F" w:rsidP="0012672F">
      <w:pPr>
        <w:tabs>
          <w:tab w:val="left" w:pos="3585"/>
        </w:tabs>
        <w:spacing w:after="0" w:line="240" w:lineRule="auto"/>
        <w:rPr>
          <w:rFonts w:ascii="Times New Roman" w:hAnsi="Times New Roman" w:cs="Times New Roman"/>
          <w:b/>
          <w:sz w:val="28"/>
          <w:szCs w:val="28"/>
          <w:lang w:eastAsia="uk-UA"/>
        </w:rPr>
      </w:pPr>
      <w:r w:rsidRPr="00CC7EAC">
        <w:rPr>
          <w:rFonts w:ascii="Times New Roman" w:hAnsi="Times New Roman" w:cs="Times New Roman"/>
          <w:sz w:val="28"/>
          <w:szCs w:val="28"/>
          <w:lang w:eastAsia="uk-UA"/>
        </w:rPr>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p>
    <w:p w:rsidR="0012672F" w:rsidRPr="00CC7EAC" w:rsidRDefault="0012672F" w:rsidP="0012672F">
      <w:pPr>
        <w:spacing w:after="0" w:line="240" w:lineRule="auto"/>
        <w:rPr>
          <w:rFonts w:ascii="Times New Roman" w:hAnsi="Times New Roman" w:cs="Times New Roman"/>
          <w:sz w:val="28"/>
          <w:szCs w:val="28"/>
          <w:lang w:eastAsia="uk-UA"/>
        </w:rPr>
      </w:pPr>
    </w:p>
    <w:p w:rsidR="0012672F" w:rsidRPr="00CC7EAC" w:rsidRDefault="0012672F" w:rsidP="0012672F">
      <w:pPr>
        <w:spacing w:after="0" w:line="240" w:lineRule="auto"/>
        <w:rPr>
          <w:rFonts w:ascii="Times New Roman" w:hAnsi="Times New Roman" w:cs="Times New Roman"/>
          <w:sz w:val="28"/>
          <w:szCs w:val="28"/>
          <w:lang w:eastAsia="uk-UA"/>
        </w:rPr>
      </w:pP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ПОГОДЖЕНО</w:t>
      </w:r>
    </w:p>
    <w:p w:rsidR="0012672F" w:rsidRPr="00CC7EAC" w:rsidRDefault="0012672F" w:rsidP="0012672F">
      <w:pPr>
        <w:spacing w:after="0" w:line="240" w:lineRule="auto"/>
        <w:rPr>
          <w:rFonts w:ascii="Times New Roman" w:hAnsi="Times New Roman" w:cs="Times New Roman"/>
          <w:b/>
          <w:sz w:val="28"/>
          <w:szCs w:val="28"/>
          <w:lang w:eastAsia="uk-UA"/>
        </w:rPr>
      </w:pPr>
    </w:p>
    <w:p w:rsidR="0012672F" w:rsidRPr="00CC7EAC" w:rsidRDefault="0012672F" w:rsidP="0012672F">
      <w:pPr>
        <w:spacing w:after="0" w:line="240" w:lineRule="auto"/>
        <w:rPr>
          <w:rFonts w:ascii="Times New Roman" w:hAnsi="Times New Roman" w:cs="Times New Roman"/>
          <w:b/>
          <w:sz w:val="28"/>
          <w:szCs w:val="28"/>
          <w:lang w:eastAsia="uk-UA"/>
        </w:rPr>
      </w:pP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 xml:space="preserve">  </w:t>
      </w:r>
      <w:r w:rsidRPr="00CC7EAC">
        <w:rPr>
          <w:rFonts w:ascii="Times New Roman" w:hAnsi="Times New Roman" w:cs="Times New Roman"/>
          <w:sz w:val="28"/>
          <w:szCs w:val="28"/>
          <w:lang w:eastAsia="uk-UA"/>
        </w:rPr>
        <w:t xml:space="preserve"> </w:t>
      </w:r>
    </w:p>
    <w:p w:rsidR="0012672F" w:rsidRPr="00CC7EAC" w:rsidRDefault="0012672F" w:rsidP="0012672F">
      <w:pPr>
        <w:spacing w:after="0" w:line="240" w:lineRule="auto"/>
        <w:rPr>
          <w:rFonts w:ascii="Times New Roman" w:hAnsi="Times New Roman" w:cs="Times New Roman"/>
          <w:sz w:val="28"/>
          <w:szCs w:val="28"/>
          <w:lang w:eastAsia="uk-UA"/>
        </w:rPr>
      </w:pPr>
      <w:r w:rsidRPr="00CC7EAC">
        <w:rPr>
          <w:rFonts w:ascii="Times New Roman" w:hAnsi="Times New Roman" w:cs="Times New Roman"/>
          <w:sz w:val="28"/>
          <w:szCs w:val="28"/>
          <w:lang w:eastAsia="uk-UA"/>
        </w:rPr>
        <w:t xml:space="preserve">Фінансовий відділ </w:t>
      </w:r>
    </w:p>
    <w:p w:rsidR="0012672F" w:rsidRPr="00CC7EAC" w:rsidRDefault="0012672F" w:rsidP="0012672F">
      <w:pPr>
        <w:spacing w:after="0" w:line="240" w:lineRule="auto"/>
        <w:rPr>
          <w:rFonts w:ascii="Times New Roman" w:hAnsi="Times New Roman" w:cs="Times New Roman"/>
          <w:sz w:val="28"/>
          <w:szCs w:val="28"/>
          <w:lang w:eastAsia="uk-UA"/>
        </w:rPr>
      </w:pPr>
      <w:r w:rsidRPr="00CC7EAC">
        <w:rPr>
          <w:rFonts w:ascii="Times New Roman" w:hAnsi="Times New Roman" w:cs="Times New Roman"/>
          <w:sz w:val="28"/>
          <w:szCs w:val="28"/>
          <w:lang w:eastAsia="uk-UA"/>
        </w:rPr>
        <w:t>Ворохтянської</w:t>
      </w: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sz w:val="28"/>
          <w:szCs w:val="28"/>
          <w:lang w:eastAsia="uk-UA"/>
        </w:rPr>
        <w:t>селищної ради</w:t>
      </w:r>
      <w:r w:rsidRPr="00CC7EAC">
        <w:rPr>
          <w:rFonts w:ascii="Times New Roman" w:hAnsi="Times New Roman" w:cs="Times New Roman"/>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___________ І. БОЙКО</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p>
    <w:p w:rsidR="0012672F" w:rsidRPr="00CC7EAC" w:rsidRDefault="0012672F" w:rsidP="0012672F">
      <w:pPr>
        <w:spacing w:after="0" w:line="240" w:lineRule="auto"/>
        <w:ind w:left="2880" w:firstLine="720"/>
        <w:rPr>
          <w:rFonts w:ascii="Times New Roman" w:hAnsi="Times New Roman" w:cs="Times New Roman"/>
          <w:b/>
          <w:sz w:val="28"/>
          <w:szCs w:val="28"/>
          <w:lang w:eastAsia="uk-UA"/>
        </w:rPr>
      </w:pPr>
      <w:r w:rsidRPr="00CC7EAC">
        <w:rPr>
          <w:rFonts w:ascii="Times New Roman" w:hAnsi="Times New Roman" w:cs="Times New Roman"/>
          <w:sz w:val="28"/>
          <w:szCs w:val="28"/>
          <w:lang w:eastAsia="uk-UA"/>
        </w:rPr>
        <w:t xml:space="preserve">   </w:t>
      </w:r>
    </w:p>
    <w:p w:rsidR="0012672F" w:rsidRPr="00CC7EAC" w:rsidRDefault="0012672F" w:rsidP="0012672F">
      <w:pPr>
        <w:spacing w:after="0" w:line="240" w:lineRule="auto"/>
        <w:rPr>
          <w:rFonts w:ascii="Times New Roman" w:hAnsi="Times New Roman" w:cs="Times New Roman"/>
          <w:b/>
          <w:sz w:val="28"/>
          <w:szCs w:val="28"/>
          <w:lang w:eastAsia="uk-UA"/>
        </w:rPr>
      </w:pPr>
    </w:p>
    <w:p w:rsidR="0012672F" w:rsidRPr="00CC7EAC" w:rsidRDefault="0012672F" w:rsidP="0012672F">
      <w:pPr>
        <w:spacing w:after="0" w:line="240" w:lineRule="auto"/>
        <w:rPr>
          <w:rFonts w:ascii="Times New Roman" w:hAnsi="Times New Roman" w:cs="Times New Roman"/>
          <w:sz w:val="28"/>
          <w:szCs w:val="28"/>
          <w:lang w:eastAsia="uk-UA"/>
        </w:rPr>
      </w:pPr>
      <w:r w:rsidRPr="00CC7EAC">
        <w:rPr>
          <w:rFonts w:ascii="Times New Roman" w:hAnsi="Times New Roman" w:cs="Times New Roman"/>
          <w:sz w:val="28"/>
          <w:szCs w:val="28"/>
          <w:lang w:eastAsia="uk-UA"/>
        </w:rPr>
        <w:t xml:space="preserve">Відділ юридичного та кадрового </w:t>
      </w:r>
    </w:p>
    <w:p w:rsidR="0012672F" w:rsidRPr="00CC7EAC" w:rsidRDefault="0012672F" w:rsidP="0012672F">
      <w:pPr>
        <w:spacing w:after="0" w:line="240" w:lineRule="auto"/>
        <w:rPr>
          <w:rFonts w:ascii="Times New Roman" w:hAnsi="Times New Roman" w:cs="Times New Roman"/>
          <w:sz w:val="28"/>
          <w:szCs w:val="28"/>
          <w:lang w:eastAsia="uk-UA"/>
        </w:rPr>
      </w:pPr>
      <w:r w:rsidRPr="00CC7EAC">
        <w:rPr>
          <w:rFonts w:ascii="Times New Roman" w:hAnsi="Times New Roman" w:cs="Times New Roman"/>
          <w:sz w:val="28"/>
          <w:szCs w:val="28"/>
          <w:lang w:eastAsia="uk-UA"/>
        </w:rPr>
        <w:t>забезпечення Ворохтянської</w:t>
      </w:r>
    </w:p>
    <w:p w:rsidR="0012672F" w:rsidRDefault="0012672F" w:rsidP="0012672F">
      <w:pPr>
        <w:spacing w:after="0" w:line="240" w:lineRule="auto"/>
        <w:rPr>
          <w:b/>
          <w:sz w:val="28"/>
          <w:szCs w:val="28"/>
          <w:lang w:eastAsia="uk-UA"/>
        </w:rPr>
      </w:pPr>
      <w:r w:rsidRPr="00CC7EAC">
        <w:rPr>
          <w:rFonts w:ascii="Times New Roman" w:hAnsi="Times New Roman" w:cs="Times New Roman"/>
          <w:sz w:val="28"/>
          <w:szCs w:val="28"/>
          <w:lang w:eastAsia="uk-UA"/>
        </w:rPr>
        <w:t>селищної ради</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___________ І.ГРИНЮК</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p>
    <w:p w:rsidR="0012672F" w:rsidRDefault="0012672F" w:rsidP="0012672F">
      <w:pPr>
        <w:spacing w:after="0" w:line="240" w:lineRule="auto"/>
        <w:ind w:left="5208" w:firstLine="456"/>
        <w:rPr>
          <w:rFonts w:ascii="Times New Roman" w:eastAsia="Calibri" w:hAnsi="Times New Roman" w:cs="Times New Roman"/>
          <w:b/>
          <w:sz w:val="28"/>
          <w:szCs w:val="28"/>
        </w:rPr>
      </w:pPr>
    </w:p>
    <w:p w:rsidR="0012672F" w:rsidRDefault="0012672F" w:rsidP="0012672F">
      <w:pPr>
        <w:spacing w:after="0" w:line="240" w:lineRule="auto"/>
        <w:ind w:left="5208" w:firstLine="456"/>
        <w:rPr>
          <w:rFonts w:ascii="Times New Roman" w:eastAsia="Calibri" w:hAnsi="Times New Roman" w:cs="Times New Roman"/>
          <w:b/>
          <w:sz w:val="28"/>
          <w:szCs w:val="28"/>
        </w:rPr>
      </w:pPr>
    </w:p>
    <w:p w:rsidR="0012672F" w:rsidRDefault="0012672F" w:rsidP="0012672F">
      <w:pPr>
        <w:spacing w:after="0" w:line="240" w:lineRule="auto"/>
        <w:ind w:left="5208" w:firstLine="456"/>
        <w:rPr>
          <w:rFonts w:ascii="Times New Roman" w:eastAsia="Calibri" w:hAnsi="Times New Roman" w:cs="Times New Roman"/>
          <w:b/>
          <w:sz w:val="28"/>
          <w:szCs w:val="28"/>
        </w:rPr>
      </w:pPr>
    </w:p>
    <w:p w:rsidR="0012672F" w:rsidRDefault="0012672F" w:rsidP="0012672F">
      <w:pPr>
        <w:spacing w:after="0" w:line="240" w:lineRule="auto"/>
        <w:ind w:left="5208" w:firstLine="456"/>
        <w:rPr>
          <w:rFonts w:ascii="Times New Roman" w:eastAsia="Calibri" w:hAnsi="Times New Roman" w:cs="Times New Roman"/>
          <w:b/>
          <w:sz w:val="28"/>
          <w:szCs w:val="28"/>
        </w:rPr>
      </w:pPr>
    </w:p>
    <w:p w:rsidR="0012672F" w:rsidRDefault="0012672F" w:rsidP="0012672F">
      <w:pPr>
        <w:spacing w:after="0" w:line="240" w:lineRule="auto"/>
        <w:ind w:left="5208" w:firstLine="456"/>
        <w:rPr>
          <w:rFonts w:ascii="Times New Roman" w:eastAsia="Calibri" w:hAnsi="Times New Roman" w:cs="Times New Roman"/>
          <w:b/>
          <w:sz w:val="28"/>
          <w:szCs w:val="28"/>
        </w:rPr>
      </w:pPr>
    </w:p>
    <w:p w:rsidR="0012672F" w:rsidRDefault="0012672F" w:rsidP="0012672F">
      <w:pPr>
        <w:spacing w:after="0" w:line="240" w:lineRule="auto"/>
        <w:ind w:left="4332" w:firstLine="708"/>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Додаток 1</w:t>
      </w:r>
    </w:p>
    <w:p w:rsidR="0012672F" w:rsidRPr="00CC7EAC" w:rsidRDefault="0012672F" w:rsidP="0012672F">
      <w:pPr>
        <w:spacing w:after="0" w:line="240" w:lineRule="auto"/>
        <w:ind w:left="4332" w:firstLine="708"/>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Затверджено</w:t>
      </w:r>
    </w:p>
    <w:p w:rsidR="0012672F" w:rsidRPr="00CC7EAC" w:rsidRDefault="0012672F" w:rsidP="0012672F">
      <w:pPr>
        <w:spacing w:after="0" w:line="240" w:lineRule="auto"/>
        <w:ind w:left="4320" w:firstLine="720"/>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рішенням селищної ради</w:t>
      </w: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t xml:space="preserve"> від </w:t>
      </w:r>
      <w:r>
        <w:rPr>
          <w:rFonts w:ascii="Times New Roman" w:hAnsi="Times New Roman" w:cs="Times New Roman"/>
          <w:b/>
          <w:sz w:val="28"/>
          <w:szCs w:val="28"/>
          <w:lang w:eastAsia="uk-UA"/>
        </w:rPr>
        <w:t>21</w:t>
      </w:r>
      <w:r w:rsidRPr="00CC7EAC">
        <w:rPr>
          <w:rFonts w:ascii="Times New Roman" w:hAnsi="Times New Roman" w:cs="Times New Roman"/>
          <w:b/>
          <w:sz w:val="28"/>
          <w:szCs w:val="28"/>
          <w:lang w:eastAsia="uk-UA"/>
        </w:rPr>
        <w:t xml:space="preserve">.12.2023 року № </w:t>
      </w:r>
      <w:r>
        <w:rPr>
          <w:rFonts w:ascii="Times New Roman" w:hAnsi="Times New Roman" w:cs="Times New Roman"/>
          <w:b/>
          <w:sz w:val="28"/>
          <w:szCs w:val="28"/>
          <w:lang w:eastAsia="uk-UA"/>
        </w:rPr>
        <w:t>329</w:t>
      </w:r>
      <w:r w:rsidRPr="00CC7EAC">
        <w:rPr>
          <w:rFonts w:ascii="Times New Roman" w:hAnsi="Times New Roman" w:cs="Times New Roman"/>
          <w:b/>
          <w:sz w:val="28"/>
          <w:szCs w:val="28"/>
          <w:lang w:eastAsia="uk-UA"/>
        </w:rPr>
        <w:t xml:space="preserve"> -33/2023</w:t>
      </w:r>
    </w:p>
    <w:p w:rsidR="0012672F" w:rsidRDefault="0012672F" w:rsidP="0012672F">
      <w:pPr>
        <w:spacing w:after="0" w:line="240" w:lineRule="auto"/>
        <w:ind w:firstLine="454"/>
        <w:jc w:val="center"/>
        <w:rPr>
          <w:rFonts w:ascii="Times New Roman" w:eastAsia="Times New Roman" w:hAnsi="Times New Roman"/>
          <w:b/>
          <w:sz w:val="28"/>
          <w:szCs w:val="28"/>
          <w:lang w:eastAsia="ru-RU"/>
        </w:rPr>
      </w:pPr>
    </w:p>
    <w:p w:rsidR="0012672F" w:rsidRDefault="0012672F" w:rsidP="0012672F">
      <w:pPr>
        <w:spacing w:after="0" w:line="240" w:lineRule="auto"/>
        <w:ind w:firstLine="454"/>
        <w:jc w:val="center"/>
        <w:rPr>
          <w:rFonts w:ascii="Times New Roman" w:eastAsia="Times New Roman" w:hAnsi="Times New Roman"/>
          <w:b/>
          <w:sz w:val="28"/>
          <w:szCs w:val="28"/>
          <w:lang w:eastAsia="ru-RU"/>
        </w:rPr>
      </w:pPr>
    </w:p>
    <w:p w:rsidR="0012672F" w:rsidRPr="00861CCC" w:rsidRDefault="0012672F" w:rsidP="0012672F">
      <w:pPr>
        <w:spacing w:after="0" w:line="240" w:lineRule="auto"/>
        <w:ind w:firstLine="454"/>
        <w:jc w:val="center"/>
        <w:rPr>
          <w:rFonts w:ascii="Times New Roman" w:eastAsia="Times New Roman" w:hAnsi="Times New Roman"/>
          <w:b/>
          <w:sz w:val="28"/>
          <w:szCs w:val="28"/>
          <w:lang w:eastAsia="ru-RU"/>
        </w:rPr>
      </w:pPr>
      <w:r w:rsidRPr="00861CCC">
        <w:rPr>
          <w:rFonts w:ascii="Times New Roman" w:eastAsia="Times New Roman" w:hAnsi="Times New Roman"/>
          <w:b/>
          <w:sz w:val="28"/>
          <w:szCs w:val="28"/>
          <w:lang w:eastAsia="ru-RU"/>
        </w:rPr>
        <w:t>ПАСПОРТ</w:t>
      </w:r>
    </w:p>
    <w:p w:rsidR="0012672F" w:rsidRPr="00861CCC" w:rsidRDefault="0012672F" w:rsidP="0012672F">
      <w:pPr>
        <w:spacing w:after="0" w:line="240" w:lineRule="auto"/>
        <w:ind w:firstLine="454"/>
        <w:jc w:val="center"/>
        <w:rPr>
          <w:rFonts w:ascii="Times New Roman" w:eastAsia="Times New Roman" w:hAnsi="Times New Roman"/>
          <w:b/>
          <w:sz w:val="28"/>
          <w:szCs w:val="28"/>
          <w:lang w:eastAsia="ru-RU"/>
        </w:rPr>
      </w:pPr>
      <w:r w:rsidRPr="00861CCC">
        <w:rPr>
          <w:rFonts w:ascii="Times New Roman" w:eastAsia="Times New Roman" w:hAnsi="Times New Roman"/>
          <w:b/>
          <w:sz w:val="28"/>
          <w:szCs w:val="28"/>
          <w:lang w:eastAsia="ru-RU"/>
        </w:rPr>
        <w:t>(загальна характеристика місцевої цільової програми)</w:t>
      </w:r>
    </w:p>
    <w:p w:rsidR="0012672F" w:rsidRPr="00861CCC" w:rsidRDefault="0012672F" w:rsidP="0012672F">
      <w:pPr>
        <w:spacing w:after="0" w:line="240" w:lineRule="auto"/>
        <w:jc w:val="center"/>
        <w:rPr>
          <w:rFonts w:ascii="Times New Roman" w:eastAsia="Times New Roman" w:hAnsi="Times New Roman"/>
          <w:b/>
          <w:sz w:val="28"/>
          <w:szCs w:val="28"/>
          <w:u w:val="single"/>
          <w:lang w:eastAsia="ru-RU"/>
        </w:rPr>
      </w:pPr>
      <w:proofErr w:type="spellStart"/>
      <w:r>
        <w:rPr>
          <w:rFonts w:ascii="Times New Roman" w:eastAsia="Times New Roman" w:hAnsi="Times New Roman" w:cs="Times New Roman"/>
          <w:b/>
          <w:sz w:val="28"/>
          <w:szCs w:val="28"/>
          <w:lang w:val="ru-RU" w:eastAsia="ru-RU"/>
        </w:rPr>
        <w:t>Програми</w:t>
      </w:r>
      <w:proofErr w:type="spellEnd"/>
      <w:r>
        <w:rPr>
          <w:rFonts w:ascii="Times New Roman" w:eastAsia="Times New Roman" w:hAnsi="Times New Roman" w:cs="Times New Roman"/>
          <w:b/>
          <w:sz w:val="28"/>
          <w:szCs w:val="28"/>
          <w:lang w:val="ru-RU" w:eastAsia="ru-RU"/>
        </w:rPr>
        <w:t xml:space="preserve"> </w:t>
      </w:r>
      <w:proofErr w:type="spellStart"/>
      <w:r w:rsidRPr="000D4E6C">
        <w:rPr>
          <w:rFonts w:ascii="Times New Roman" w:eastAsia="Times New Roman" w:hAnsi="Times New Roman" w:cs="Times New Roman"/>
          <w:b/>
          <w:sz w:val="28"/>
          <w:szCs w:val="28"/>
          <w:lang w:val="ru-RU" w:eastAsia="ru-RU"/>
        </w:rPr>
        <w:t>проведення</w:t>
      </w:r>
      <w:proofErr w:type="spellEnd"/>
      <w:r w:rsidRPr="000D4E6C">
        <w:rPr>
          <w:rFonts w:ascii="Times New Roman" w:eastAsia="Times New Roman" w:hAnsi="Times New Roman" w:cs="Times New Roman"/>
          <w:b/>
          <w:sz w:val="28"/>
          <w:szCs w:val="28"/>
          <w:lang w:val="ru-RU" w:eastAsia="ru-RU"/>
        </w:rPr>
        <w:t xml:space="preserve"> </w:t>
      </w:r>
      <w:r w:rsidRPr="000D4E6C">
        <w:rPr>
          <w:rFonts w:ascii="Times New Roman" w:eastAsia="Times New Roman" w:hAnsi="Times New Roman" w:cs="Times New Roman"/>
          <w:b/>
          <w:bCs/>
          <w:iCs/>
          <w:color w:val="000000"/>
          <w:sz w:val="28"/>
          <w:szCs w:val="28"/>
          <w:lang w:eastAsia="ru-RU"/>
        </w:rPr>
        <w:t xml:space="preserve">земельної реформи та розробки (оновлення) містобудівної документації на території населених пунктів Ворохтянської селищної територіальної </w:t>
      </w:r>
      <w:proofErr w:type="gramStart"/>
      <w:r w:rsidRPr="000D4E6C">
        <w:rPr>
          <w:rFonts w:ascii="Times New Roman" w:eastAsia="Times New Roman" w:hAnsi="Times New Roman" w:cs="Times New Roman"/>
          <w:b/>
          <w:bCs/>
          <w:iCs/>
          <w:color w:val="000000"/>
          <w:sz w:val="28"/>
          <w:szCs w:val="28"/>
          <w:lang w:eastAsia="ru-RU"/>
        </w:rPr>
        <w:t>громади на</w:t>
      </w:r>
      <w:proofErr w:type="gramEnd"/>
      <w:r w:rsidRPr="000D4E6C">
        <w:rPr>
          <w:rFonts w:ascii="Times New Roman" w:eastAsia="Times New Roman" w:hAnsi="Times New Roman" w:cs="Times New Roman"/>
          <w:b/>
          <w:bCs/>
          <w:iCs/>
          <w:color w:val="000000"/>
          <w:sz w:val="28"/>
          <w:szCs w:val="28"/>
          <w:lang w:eastAsia="ru-RU"/>
        </w:rPr>
        <w:t xml:space="preserve"> 2024-2025 роки</w:t>
      </w:r>
    </w:p>
    <w:p w:rsidR="0012672F" w:rsidRPr="00861CCC" w:rsidRDefault="0012672F" w:rsidP="0012672F">
      <w:pPr>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75"/>
        <w:gridCol w:w="5069"/>
      </w:tblGrid>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1.</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Ініціатор розроблення програми (замовник)</w:t>
            </w:r>
          </w:p>
        </w:tc>
        <w:tc>
          <w:tcPr>
            <w:tcW w:w="5069" w:type="dxa"/>
            <w:shd w:val="clear" w:color="auto" w:fill="auto"/>
          </w:tcPr>
          <w:p w:rsidR="0012672F" w:rsidRPr="00F90316" w:rsidRDefault="0012672F" w:rsidP="00B87780">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cs="Times New Roman"/>
                <w:sz w:val="26"/>
                <w:szCs w:val="26"/>
                <w:lang w:eastAsia="ru-RU"/>
              </w:rPr>
              <w:t>Ворохтянська</w:t>
            </w:r>
            <w:proofErr w:type="spellEnd"/>
            <w:r>
              <w:rPr>
                <w:rFonts w:ascii="Times New Roman" w:eastAsia="Times New Roman" w:hAnsi="Times New Roman" w:cs="Times New Roman"/>
                <w:sz w:val="26"/>
                <w:szCs w:val="26"/>
                <w:lang w:eastAsia="ru-RU"/>
              </w:rPr>
              <w:t xml:space="preserve"> селищна рада</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2.</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Розробник програми</w:t>
            </w:r>
          </w:p>
        </w:tc>
        <w:tc>
          <w:tcPr>
            <w:tcW w:w="5069" w:type="dxa"/>
            <w:shd w:val="clear" w:color="auto" w:fill="auto"/>
          </w:tcPr>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sidRPr="00CC7EAC">
              <w:rPr>
                <w:rFonts w:ascii="Times New Roman" w:hAnsi="Times New Roman" w:cs="Times New Roman"/>
                <w:sz w:val="28"/>
                <w:szCs w:val="28"/>
                <w:lang w:eastAsia="uk-UA"/>
              </w:rPr>
              <w:t xml:space="preserve">Відділ </w:t>
            </w:r>
            <w:r>
              <w:rPr>
                <w:rFonts w:ascii="Times New Roman" w:eastAsia="Times New Roman" w:hAnsi="Times New Roman" w:cs="Times New Roman"/>
                <w:sz w:val="26"/>
                <w:szCs w:val="26"/>
                <w:lang w:eastAsia="ru-RU"/>
              </w:rPr>
              <w:t xml:space="preserve">архітектури, будівництва, </w:t>
            </w:r>
          </w:p>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житлово-комунального господарства </w:t>
            </w:r>
          </w:p>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 земельних відносин   Ворохтянської </w:t>
            </w:r>
          </w:p>
          <w:p w:rsidR="0012672F" w:rsidRPr="00F90316" w:rsidRDefault="0012672F" w:rsidP="00B8778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sz w:val="26"/>
                <w:szCs w:val="26"/>
                <w:lang w:eastAsia="ru-RU"/>
              </w:rPr>
              <w:t>селищної ради</w:t>
            </w:r>
          </w:p>
        </w:tc>
      </w:tr>
      <w:tr w:rsidR="0012672F" w:rsidRPr="00861CCC" w:rsidTr="00B87780">
        <w:trPr>
          <w:trHeight w:val="326"/>
        </w:trPr>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3.</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proofErr w:type="spellStart"/>
            <w:r w:rsidRPr="00861CCC">
              <w:rPr>
                <w:rFonts w:ascii="Times New Roman" w:eastAsia="Times New Roman" w:hAnsi="Times New Roman"/>
                <w:sz w:val="28"/>
                <w:szCs w:val="28"/>
                <w:lang w:eastAsia="ru-RU"/>
              </w:rPr>
              <w:t>Співрозробники</w:t>
            </w:r>
            <w:proofErr w:type="spellEnd"/>
            <w:r w:rsidRPr="00861CCC">
              <w:rPr>
                <w:rFonts w:ascii="Times New Roman" w:eastAsia="Times New Roman" w:hAnsi="Times New Roman"/>
                <w:sz w:val="28"/>
                <w:szCs w:val="28"/>
                <w:lang w:eastAsia="ru-RU"/>
              </w:rPr>
              <w:t xml:space="preserve"> програми (у разі наявності)</w:t>
            </w:r>
          </w:p>
        </w:tc>
        <w:tc>
          <w:tcPr>
            <w:tcW w:w="50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4.</w:t>
            </w:r>
          </w:p>
        </w:tc>
        <w:tc>
          <w:tcPr>
            <w:tcW w:w="3975"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Головний розпорядник коштів</w:t>
            </w:r>
          </w:p>
        </w:tc>
        <w:tc>
          <w:tcPr>
            <w:tcW w:w="5069" w:type="dxa"/>
            <w:shd w:val="clear" w:color="auto" w:fill="auto"/>
          </w:tcPr>
          <w:p w:rsidR="0012672F" w:rsidRPr="00F90316" w:rsidRDefault="0012672F" w:rsidP="00B87780">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cs="Times New Roman"/>
                <w:sz w:val="26"/>
                <w:szCs w:val="26"/>
                <w:lang w:eastAsia="ru-RU"/>
              </w:rPr>
              <w:t>Ворохтянська</w:t>
            </w:r>
            <w:proofErr w:type="spellEnd"/>
            <w:r>
              <w:rPr>
                <w:rFonts w:ascii="Times New Roman" w:eastAsia="Times New Roman" w:hAnsi="Times New Roman" w:cs="Times New Roman"/>
                <w:sz w:val="26"/>
                <w:szCs w:val="26"/>
                <w:lang w:eastAsia="ru-RU"/>
              </w:rPr>
              <w:t xml:space="preserve"> селищна рада</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5.</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Відповідальний виконавець програми</w:t>
            </w:r>
          </w:p>
        </w:tc>
        <w:tc>
          <w:tcPr>
            <w:tcW w:w="5069" w:type="dxa"/>
            <w:shd w:val="clear" w:color="auto" w:fill="auto"/>
          </w:tcPr>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sidRPr="00CC7EAC">
              <w:rPr>
                <w:rFonts w:ascii="Times New Roman" w:hAnsi="Times New Roman" w:cs="Times New Roman"/>
                <w:sz w:val="28"/>
                <w:szCs w:val="28"/>
                <w:lang w:eastAsia="uk-UA"/>
              </w:rPr>
              <w:t xml:space="preserve">Відділ </w:t>
            </w:r>
            <w:r>
              <w:rPr>
                <w:rFonts w:ascii="Times New Roman" w:eastAsia="Times New Roman" w:hAnsi="Times New Roman" w:cs="Times New Roman"/>
                <w:sz w:val="26"/>
                <w:szCs w:val="26"/>
                <w:lang w:eastAsia="ru-RU"/>
              </w:rPr>
              <w:t xml:space="preserve">архітектури, будівництва, </w:t>
            </w:r>
          </w:p>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житлово-комунального господарства </w:t>
            </w:r>
          </w:p>
          <w:p w:rsidR="0012672F" w:rsidRDefault="0012672F" w:rsidP="00B87780">
            <w:pPr>
              <w:tabs>
                <w:tab w:val="left" w:pos="35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 земельних відносин   Ворохтянської </w:t>
            </w:r>
          </w:p>
          <w:p w:rsidR="0012672F" w:rsidRPr="00F90316" w:rsidRDefault="0012672F" w:rsidP="00B8778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sz w:val="26"/>
                <w:szCs w:val="26"/>
                <w:lang w:eastAsia="ru-RU"/>
              </w:rPr>
              <w:t>селищної ради</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861CCC">
              <w:rPr>
                <w:rFonts w:ascii="Times New Roman" w:eastAsia="Times New Roman" w:hAnsi="Times New Roman"/>
                <w:sz w:val="28"/>
                <w:szCs w:val="28"/>
                <w:lang w:eastAsia="ru-RU"/>
              </w:rPr>
              <w:t>.</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Термін реалізації програми</w:t>
            </w:r>
          </w:p>
        </w:tc>
        <w:tc>
          <w:tcPr>
            <w:tcW w:w="50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861CC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861CCC">
              <w:rPr>
                <w:rFonts w:ascii="Times New Roman" w:eastAsia="Times New Roman" w:hAnsi="Times New Roman"/>
                <w:sz w:val="28"/>
                <w:szCs w:val="28"/>
                <w:lang w:eastAsia="ru-RU"/>
              </w:rPr>
              <w:t>.</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Етапи виконання програми (для довгострокових програм)</w:t>
            </w:r>
          </w:p>
        </w:tc>
        <w:tc>
          <w:tcPr>
            <w:tcW w:w="5069"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color w:val="000000"/>
                <w:sz w:val="28"/>
                <w:szCs w:val="28"/>
                <w:lang w:eastAsia="ru-RU"/>
              </w:rPr>
              <w:t xml:space="preserve">в декілька етапів на протязі </w:t>
            </w:r>
            <w:r>
              <w:rPr>
                <w:rFonts w:ascii="Times New Roman" w:eastAsia="Times New Roman" w:hAnsi="Times New Roman"/>
                <w:color w:val="000000"/>
                <w:sz w:val="28"/>
                <w:szCs w:val="28"/>
                <w:lang w:eastAsia="ru-RU"/>
              </w:rPr>
              <w:t>двох</w:t>
            </w:r>
            <w:r w:rsidRPr="00861CCC">
              <w:rPr>
                <w:rFonts w:ascii="Times New Roman" w:eastAsia="Times New Roman" w:hAnsi="Times New Roman"/>
                <w:color w:val="000000"/>
                <w:sz w:val="28"/>
                <w:szCs w:val="28"/>
                <w:lang w:eastAsia="ru-RU"/>
              </w:rPr>
              <w:t xml:space="preserve"> років</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861CCC">
              <w:rPr>
                <w:rFonts w:ascii="Times New Roman" w:eastAsia="Times New Roman" w:hAnsi="Times New Roman"/>
                <w:sz w:val="28"/>
                <w:szCs w:val="28"/>
                <w:lang w:eastAsia="ru-RU"/>
              </w:rPr>
              <w:t>.</w:t>
            </w: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Загальний обсяг фінансових ресурсів, необхідних для реалізації програми, всього</w:t>
            </w:r>
          </w:p>
        </w:tc>
        <w:tc>
          <w:tcPr>
            <w:tcW w:w="5069" w:type="dxa"/>
            <w:shd w:val="clear" w:color="auto" w:fill="auto"/>
          </w:tcPr>
          <w:p w:rsidR="0012672F" w:rsidRPr="00861CCC" w:rsidRDefault="0012672F" w:rsidP="00B87780">
            <w:pPr>
              <w:spacing w:after="0" w:line="240" w:lineRule="auto"/>
              <w:jc w:val="both"/>
              <w:rPr>
                <w:rFonts w:ascii="Times New Roman" w:eastAsia="Times New Roman" w:hAnsi="Times New Roman"/>
                <w:sz w:val="24"/>
                <w:szCs w:val="24"/>
                <w:lang w:eastAsia="ru-RU"/>
              </w:rPr>
            </w:pPr>
            <w:r w:rsidRPr="00861CCC">
              <w:rPr>
                <w:rFonts w:ascii="Times New Roman" w:eastAsia="Times New Roman" w:hAnsi="Times New Roman"/>
                <w:sz w:val="24"/>
                <w:szCs w:val="24"/>
                <w:lang w:eastAsia="ru-RU"/>
              </w:rPr>
              <w:t>в межах наявного фінансового ресурсу</w:t>
            </w:r>
          </w:p>
        </w:tc>
      </w:tr>
      <w:tr w:rsidR="0012672F" w:rsidRPr="00861CCC" w:rsidTr="00B87780">
        <w:trPr>
          <w:trHeight w:val="244"/>
        </w:trPr>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p>
        </w:tc>
        <w:tc>
          <w:tcPr>
            <w:tcW w:w="3975"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у тому числі за роками:</w:t>
            </w:r>
          </w:p>
        </w:tc>
        <w:tc>
          <w:tcPr>
            <w:tcW w:w="50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p>
        </w:tc>
        <w:tc>
          <w:tcPr>
            <w:tcW w:w="3975"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коштів місцевого бюджету </w:t>
            </w:r>
          </w:p>
        </w:tc>
        <w:tc>
          <w:tcPr>
            <w:tcW w:w="5069" w:type="dxa"/>
            <w:shd w:val="clear" w:color="auto" w:fill="auto"/>
          </w:tcPr>
          <w:p w:rsidR="0012672F" w:rsidRPr="00861CCC" w:rsidRDefault="0012672F" w:rsidP="00B87780">
            <w:pPr>
              <w:spacing w:after="0" w:line="240" w:lineRule="auto"/>
              <w:rPr>
                <w:rFonts w:ascii="Times New Roman" w:eastAsia="Times New Roman" w:hAnsi="Times New Roman"/>
                <w:sz w:val="24"/>
                <w:szCs w:val="24"/>
                <w:lang w:eastAsia="ru-RU"/>
              </w:rPr>
            </w:pPr>
            <w:r w:rsidRPr="00861CCC">
              <w:rPr>
                <w:rFonts w:ascii="Times New Roman" w:eastAsia="Times New Roman" w:hAnsi="Times New Roman"/>
                <w:sz w:val="28"/>
                <w:szCs w:val="28"/>
                <w:lang w:eastAsia="ru-RU"/>
              </w:rPr>
              <w:t>2024 : в</w:t>
            </w:r>
            <w:r w:rsidRPr="00861CCC">
              <w:rPr>
                <w:rFonts w:ascii="Times New Roman" w:eastAsia="Times New Roman" w:hAnsi="Times New Roman"/>
                <w:sz w:val="24"/>
                <w:szCs w:val="24"/>
                <w:lang w:eastAsia="ru-RU"/>
              </w:rPr>
              <w:t xml:space="preserve"> межах наявного фінансового ресурсу</w:t>
            </w:r>
          </w:p>
          <w:p w:rsidR="0012672F" w:rsidRPr="00861CCC" w:rsidRDefault="0012672F" w:rsidP="00B87780">
            <w:pPr>
              <w:spacing w:after="0" w:line="240" w:lineRule="auto"/>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2025 : в</w:t>
            </w:r>
            <w:r w:rsidRPr="00861CCC">
              <w:rPr>
                <w:rFonts w:ascii="Times New Roman" w:eastAsia="Times New Roman" w:hAnsi="Times New Roman"/>
                <w:sz w:val="24"/>
                <w:szCs w:val="24"/>
                <w:lang w:eastAsia="ru-RU"/>
              </w:rPr>
              <w:t xml:space="preserve"> межах наявного фінансового ресурсу</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p>
        </w:tc>
        <w:tc>
          <w:tcPr>
            <w:tcW w:w="3975"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коштів інших джерел</w:t>
            </w:r>
          </w:p>
        </w:tc>
        <w:tc>
          <w:tcPr>
            <w:tcW w:w="5069" w:type="dxa"/>
            <w:shd w:val="clear" w:color="auto" w:fill="auto"/>
          </w:tcPr>
          <w:p w:rsidR="0012672F" w:rsidRPr="00861CCC" w:rsidRDefault="0012672F" w:rsidP="00B8778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чинного законодавства</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861CCC">
              <w:rPr>
                <w:rFonts w:ascii="Times New Roman" w:eastAsia="Times New Roman" w:hAnsi="Times New Roman"/>
                <w:sz w:val="28"/>
                <w:szCs w:val="28"/>
                <w:lang w:eastAsia="ru-RU"/>
              </w:rPr>
              <w:t>.</w:t>
            </w:r>
          </w:p>
        </w:tc>
        <w:tc>
          <w:tcPr>
            <w:tcW w:w="3975"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Очікувані результати виконання програми</w:t>
            </w:r>
          </w:p>
        </w:tc>
        <w:tc>
          <w:tcPr>
            <w:tcW w:w="5069"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color w:val="000000"/>
                <w:sz w:val="24"/>
                <w:szCs w:val="24"/>
                <w:lang w:eastAsia="ru-RU"/>
              </w:rPr>
              <w:t xml:space="preserve">Реалізація Програми забезпечить налагодження дієвого контролю за дотриманням чинних законодавчих і нормативних актів у сфері містобудування, регулювання забудови та іншого використання території </w:t>
            </w:r>
            <w:r>
              <w:rPr>
                <w:rFonts w:ascii="Times New Roman" w:eastAsia="Times New Roman" w:hAnsi="Times New Roman"/>
                <w:color w:val="000000"/>
                <w:sz w:val="24"/>
                <w:szCs w:val="24"/>
                <w:lang w:eastAsia="ru-RU"/>
              </w:rPr>
              <w:t xml:space="preserve">населених пунктів Ворохтянської </w:t>
            </w:r>
            <w:r w:rsidRPr="00861CCC">
              <w:rPr>
                <w:rFonts w:ascii="Times New Roman" w:eastAsia="Times New Roman" w:hAnsi="Times New Roman"/>
                <w:color w:val="000000"/>
                <w:sz w:val="24"/>
                <w:szCs w:val="24"/>
                <w:lang w:eastAsia="ru-RU"/>
              </w:rPr>
              <w:t xml:space="preserve"> територіальної громади, а також інформації щодо містобудівних умов та обмежень земельних ді</w:t>
            </w:r>
            <w:r>
              <w:rPr>
                <w:rFonts w:ascii="Times New Roman" w:eastAsia="Times New Roman" w:hAnsi="Times New Roman"/>
                <w:color w:val="000000"/>
                <w:sz w:val="24"/>
                <w:szCs w:val="24"/>
                <w:lang w:eastAsia="ru-RU"/>
              </w:rPr>
              <w:t>л</w:t>
            </w:r>
            <w:r w:rsidRPr="00861CCC">
              <w:rPr>
                <w:rFonts w:ascii="Times New Roman" w:eastAsia="Times New Roman" w:hAnsi="Times New Roman"/>
                <w:color w:val="000000"/>
                <w:sz w:val="24"/>
                <w:szCs w:val="24"/>
                <w:lang w:eastAsia="ru-RU"/>
              </w:rPr>
              <w:t>янок, залучення інвестицій для розвитку</w:t>
            </w:r>
            <w:r>
              <w:rPr>
                <w:rFonts w:ascii="Times New Roman" w:eastAsia="Times New Roman" w:hAnsi="Times New Roman"/>
                <w:color w:val="000000"/>
                <w:sz w:val="24"/>
                <w:szCs w:val="24"/>
                <w:lang w:eastAsia="ru-RU"/>
              </w:rPr>
              <w:t xml:space="preserve"> громади, </w:t>
            </w:r>
            <w:r w:rsidRPr="004104F5">
              <w:rPr>
                <w:rFonts w:ascii="Times New Roman" w:hAnsi="Times New Roman" w:cs="Times New Roman"/>
                <w:sz w:val="24"/>
                <w:szCs w:val="24"/>
              </w:rPr>
              <w:t>заходів регулювання та управління земельними ресурсами, раціонального використання та охорони земель, розвитку ринку землі</w:t>
            </w:r>
          </w:p>
        </w:tc>
      </w:tr>
      <w:tr w:rsidR="0012672F" w:rsidRPr="00861CCC" w:rsidTr="00B87780">
        <w:tc>
          <w:tcPr>
            <w:tcW w:w="669" w:type="dxa"/>
            <w:shd w:val="clear" w:color="auto" w:fill="auto"/>
          </w:tcPr>
          <w:p w:rsidR="0012672F" w:rsidRPr="00861CCC" w:rsidRDefault="0012672F" w:rsidP="00B87780">
            <w:pPr>
              <w:spacing w:after="0" w:line="240" w:lineRule="auto"/>
              <w:jc w:val="center"/>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Pr="00861CCC">
              <w:rPr>
                <w:rFonts w:ascii="Times New Roman" w:eastAsia="Times New Roman" w:hAnsi="Times New Roman"/>
                <w:sz w:val="28"/>
                <w:szCs w:val="28"/>
                <w:lang w:eastAsia="ru-RU"/>
              </w:rPr>
              <w:t>.</w:t>
            </w:r>
          </w:p>
        </w:tc>
        <w:tc>
          <w:tcPr>
            <w:tcW w:w="3975" w:type="dxa"/>
            <w:shd w:val="clear" w:color="auto" w:fill="auto"/>
          </w:tcPr>
          <w:p w:rsidR="0012672F" w:rsidRPr="00861CCC" w:rsidRDefault="0012672F" w:rsidP="00B87780">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Термін проведення звітності</w:t>
            </w:r>
          </w:p>
        </w:tc>
        <w:tc>
          <w:tcPr>
            <w:tcW w:w="5069" w:type="dxa"/>
            <w:shd w:val="clear" w:color="auto" w:fill="auto"/>
          </w:tcPr>
          <w:p w:rsidR="0012672F" w:rsidRPr="00861CCC" w:rsidRDefault="0012672F" w:rsidP="00B87780">
            <w:pPr>
              <w:spacing w:after="0" w:line="240" w:lineRule="auto"/>
              <w:jc w:val="both"/>
              <w:rPr>
                <w:rFonts w:ascii="Times New Roman" w:eastAsia="Times New Roman" w:hAnsi="Times New Roman"/>
                <w:b/>
                <w:sz w:val="28"/>
                <w:szCs w:val="28"/>
                <w:lang w:eastAsia="ru-RU"/>
              </w:rPr>
            </w:pPr>
            <w:r w:rsidRPr="00861CCC">
              <w:rPr>
                <w:rFonts w:ascii="Times New Roman" w:eastAsia="Times New Roman" w:hAnsi="Times New Roman"/>
                <w:sz w:val="24"/>
                <w:szCs w:val="24"/>
                <w:lang w:eastAsia="ru-RU"/>
              </w:rPr>
              <w:t>поетапно – початок наступного за звітним року</w:t>
            </w:r>
            <w:r w:rsidRPr="00861CCC">
              <w:rPr>
                <w:rFonts w:ascii="Times New Roman" w:eastAsia="Times New Roman" w:hAnsi="Times New Roman"/>
                <w:sz w:val="28"/>
                <w:szCs w:val="28"/>
                <w:lang w:eastAsia="ru-RU"/>
              </w:rPr>
              <w:t>.</w:t>
            </w:r>
          </w:p>
        </w:tc>
      </w:tr>
    </w:tbl>
    <w:p w:rsidR="0012672F" w:rsidRPr="00861CCC" w:rsidRDefault="0012672F" w:rsidP="0012672F">
      <w:pPr>
        <w:spacing w:after="0" w:line="240" w:lineRule="auto"/>
        <w:jc w:val="both"/>
        <w:rPr>
          <w:rFonts w:ascii="Times New Roman" w:eastAsia="Times New Roman" w:hAnsi="Times New Roman"/>
          <w:sz w:val="28"/>
          <w:szCs w:val="24"/>
          <w:lang w:eastAsia="ru-RU"/>
        </w:rPr>
      </w:pPr>
    </w:p>
    <w:p w:rsidR="0012672F" w:rsidRDefault="0012672F" w:rsidP="0012672F">
      <w:pPr>
        <w:spacing w:after="0" w:line="240" w:lineRule="auto"/>
        <w:ind w:left="5208" w:firstLine="37"/>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Додаток 3</w:t>
      </w:r>
    </w:p>
    <w:p w:rsidR="0012672F" w:rsidRPr="00CC7EAC" w:rsidRDefault="0012672F" w:rsidP="0012672F">
      <w:pPr>
        <w:spacing w:after="0" w:line="240" w:lineRule="auto"/>
        <w:ind w:left="4332" w:firstLine="708"/>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Затверджено</w:t>
      </w:r>
    </w:p>
    <w:p w:rsidR="0012672F" w:rsidRPr="00CC7EAC" w:rsidRDefault="0012672F" w:rsidP="0012672F">
      <w:pPr>
        <w:spacing w:after="0" w:line="240" w:lineRule="auto"/>
        <w:ind w:left="4320" w:firstLine="72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рішенням селищної ради</w:t>
      </w:r>
    </w:p>
    <w:p w:rsidR="0012672F" w:rsidRPr="00CC7EAC" w:rsidRDefault="0012672F" w:rsidP="0012672F">
      <w:pPr>
        <w:spacing w:after="0" w:line="240" w:lineRule="auto"/>
        <w:rPr>
          <w:rFonts w:ascii="Times New Roman" w:hAnsi="Times New Roman" w:cs="Times New Roman"/>
          <w:b/>
          <w:sz w:val="28"/>
          <w:szCs w:val="28"/>
          <w:lang w:eastAsia="uk-UA"/>
        </w:rPr>
      </w:pPr>
      <w:r w:rsidRPr="00CC7EAC">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sidRPr="00CC7EAC">
        <w:rPr>
          <w:rFonts w:ascii="Times New Roman" w:hAnsi="Times New Roman" w:cs="Times New Roman"/>
          <w:b/>
          <w:sz w:val="28"/>
          <w:szCs w:val="28"/>
          <w:lang w:eastAsia="uk-UA"/>
        </w:rPr>
        <w:tab/>
      </w:r>
      <w:r>
        <w:rPr>
          <w:rFonts w:ascii="Times New Roman" w:hAnsi="Times New Roman" w:cs="Times New Roman"/>
          <w:b/>
          <w:sz w:val="28"/>
          <w:szCs w:val="28"/>
          <w:lang w:eastAsia="uk-UA"/>
        </w:rPr>
        <w:t xml:space="preserve">  </w:t>
      </w:r>
      <w:r w:rsidRPr="00CC7EAC">
        <w:rPr>
          <w:rFonts w:ascii="Times New Roman" w:hAnsi="Times New Roman" w:cs="Times New Roman"/>
          <w:b/>
          <w:sz w:val="28"/>
          <w:szCs w:val="28"/>
          <w:lang w:eastAsia="uk-UA"/>
        </w:rPr>
        <w:t xml:space="preserve"> від </w:t>
      </w:r>
      <w:r>
        <w:rPr>
          <w:rFonts w:ascii="Times New Roman" w:hAnsi="Times New Roman" w:cs="Times New Roman"/>
          <w:b/>
          <w:sz w:val="28"/>
          <w:szCs w:val="28"/>
          <w:lang w:eastAsia="uk-UA"/>
        </w:rPr>
        <w:t>21</w:t>
      </w:r>
      <w:r w:rsidRPr="00CC7EAC">
        <w:rPr>
          <w:rFonts w:ascii="Times New Roman" w:hAnsi="Times New Roman" w:cs="Times New Roman"/>
          <w:b/>
          <w:sz w:val="28"/>
          <w:szCs w:val="28"/>
          <w:lang w:eastAsia="uk-UA"/>
        </w:rPr>
        <w:t xml:space="preserve">.12.2023 року № </w:t>
      </w:r>
      <w:r>
        <w:rPr>
          <w:rFonts w:ascii="Times New Roman" w:hAnsi="Times New Roman" w:cs="Times New Roman"/>
          <w:b/>
          <w:sz w:val="28"/>
          <w:szCs w:val="28"/>
          <w:lang w:eastAsia="uk-UA"/>
        </w:rPr>
        <w:t>329</w:t>
      </w:r>
      <w:r w:rsidRPr="00CC7EAC">
        <w:rPr>
          <w:rFonts w:ascii="Times New Roman" w:hAnsi="Times New Roman" w:cs="Times New Roman"/>
          <w:b/>
          <w:sz w:val="28"/>
          <w:szCs w:val="28"/>
          <w:lang w:eastAsia="uk-UA"/>
        </w:rPr>
        <w:t>-33/2023</w:t>
      </w:r>
    </w:p>
    <w:p w:rsidR="0012672F" w:rsidRPr="00C97258" w:rsidRDefault="0012672F" w:rsidP="0012672F">
      <w:pPr>
        <w:spacing w:after="0" w:line="240" w:lineRule="auto"/>
        <w:ind w:left="5208" w:firstLine="456"/>
        <w:jc w:val="both"/>
        <w:rPr>
          <w:rFonts w:ascii="Times New Roman" w:eastAsia="Calibri" w:hAnsi="Times New Roman" w:cs="Times New Roman"/>
          <w:b/>
          <w:sz w:val="28"/>
          <w:szCs w:val="28"/>
        </w:rPr>
      </w:pPr>
    </w:p>
    <w:p w:rsidR="0012672F" w:rsidRDefault="0012672F" w:rsidP="0012672F">
      <w:pPr>
        <w:pStyle w:val="Default"/>
        <w:jc w:val="center"/>
        <w:rPr>
          <w:b/>
          <w:bCs/>
          <w:sz w:val="28"/>
          <w:szCs w:val="28"/>
        </w:rPr>
      </w:pPr>
    </w:p>
    <w:p w:rsidR="0012672F" w:rsidRPr="00B37B68" w:rsidRDefault="0012672F" w:rsidP="0012672F">
      <w:pPr>
        <w:pStyle w:val="Default"/>
        <w:jc w:val="center"/>
        <w:rPr>
          <w:b/>
          <w:sz w:val="28"/>
          <w:szCs w:val="28"/>
        </w:rPr>
      </w:pPr>
      <w:r w:rsidRPr="00B37B68">
        <w:rPr>
          <w:b/>
          <w:sz w:val="28"/>
          <w:szCs w:val="28"/>
        </w:rPr>
        <w:t>ПРОГРАМА</w:t>
      </w:r>
    </w:p>
    <w:p w:rsidR="0012672F" w:rsidRPr="00B37B68" w:rsidRDefault="0012672F" w:rsidP="0012672F">
      <w:pPr>
        <w:pStyle w:val="Default"/>
        <w:jc w:val="center"/>
        <w:rPr>
          <w:b/>
          <w:bCs/>
          <w:sz w:val="28"/>
          <w:szCs w:val="28"/>
        </w:rPr>
      </w:pPr>
      <w:r w:rsidRPr="00B37B68">
        <w:rPr>
          <w:b/>
          <w:sz w:val="28"/>
          <w:szCs w:val="28"/>
        </w:rPr>
        <w:t xml:space="preserve"> </w:t>
      </w:r>
      <w:proofErr w:type="spellStart"/>
      <w:r w:rsidRPr="00B37B68">
        <w:rPr>
          <w:rFonts w:eastAsia="Times New Roman"/>
          <w:b/>
          <w:sz w:val="28"/>
          <w:szCs w:val="28"/>
          <w:lang w:val="ru-RU" w:eastAsia="ru-RU"/>
        </w:rPr>
        <w:t>проведення</w:t>
      </w:r>
      <w:proofErr w:type="spellEnd"/>
      <w:r w:rsidRPr="00B37B68">
        <w:rPr>
          <w:rFonts w:eastAsia="Times New Roman"/>
          <w:b/>
          <w:sz w:val="28"/>
          <w:szCs w:val="28"/>
          <w:lang w:val="ru-RU" w:eastAsia="ru-RU"/>
        </w:rPr>
        <w:t xml:space="preserve"> </w:t>
      </w:r>
      <w:r w:rsidRPr="00B37B68">
        <w:rPr>
          <w:rFonts w:eastAsia="Times New Roman"/>
          <w:b/>
          <w:bCs/>
          <w:iCs/>
          <w:sz w:val="28"/>
          <w:szCs w:val="28"/>
          <w:lang w:eastAsia="ru-RU"/>
        </w:rPr>
        <w:t xml:space="preserve">земельної реформи та розробки (оновлення) містобудівної документації на території населених пунктів Ворохтянської селищної територіальної </w:t>
      </w:r>
      <w:proofErr w:type="gramStart"/>
      <w:r w:rsidRPr="00B37B68">
        <w:rPr>
          <w:rFonts w:eastAsia="Times New Roman"/>
          <w:b/>
          <w:bCs/>
          <w:iCs/>
          <w:sz w:val="28"/>
          <w:szCs w:val="28"/>
          <w:lang w:eastAsia="ru-RU"/>
        </w:rPr>
        <w:t>громади на</w:t>
      </w:r>
      <w:proofErr w:type="gramEnd"/>
      <w:r w:rsidRPr="00B37B68">
        <w:rPr>
          <w:rFonts w:eastAsia="Times New Roman"/>
          <w:b/>
          <w:bCs/>
          <w:iCs/>
          <w:sz w:val="28"/>
          <w:szCs w:val="28"/>
          <w:lang w:eastAsia="ru-RU"/>
        </w:rPr>
        <w:t xml:space="preserve"> 2024-2025 роки</w:t>
      </w:r>
    </w:p>
    <w:p w:rsidR="0012672F" w:rsidRDefault="0012672F" w:rsidP="0012672F">
      <w:pPr>
        <w:pStyle w:val="Default"/>
        <w:jc w:val="center"/>
        <w:rPr>
          <w:b/>
          <w:bCs/>
          <w:sz w:val="28"/>
          <w:szCs w:val="28"/>
        </w:rPr>
      </w:pPr>
    </w:p>
    <w:p w:rsidR="0012672F" w:rsidRPr="00AE1721" w:rsidRDefault="0012672F" w:rsidP="0012672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Загальна частина</w:t>
      </w:r>
    </w:p>
    <w:p w:rsidR="0012672F" w:rsidRPr="00AE1721" w:rsidRDefault="0012672F" w:rsidP="0012672F">
      <w:pPr>
        <w:spacing w:after="0" w:line="240" w:lineRule="auto"/>
        <w:jc w:val="both"/>
        <w:rPr>
          <w:rFonts w:ascii="Times New Roman" w:eastAsia="Times New Roman" w:hAnsi="Times New Roman" w:cs="Times New Roman"/>
          <w:sz w:val="28"/>
          <w:szCs w:val="28"/>
          <w:lang w:eastAsia="ru-RU"/>
        </w:rPr>
      </w:pPr>
      <w:r w:rsidRPr="00AE1721">
        <w:rPr>
          <w:rFonts w:ascii="Times New Roman" w:eastAsia="Times New Roman" w:hAnsi="Times New Roman" w:cs="Times New Roman"/>
          <w:sz w:val="28"/>
          <w:szCs w:val="28"/>
          <w:lang w:eastAsia="ru-RU"/>
        </w:rPr>
        <w:t xml:space="preserve">       Земельна реформа – одна із складових частин загальнодержавного напрямку економічної реформи, що здійснюється в Україні.</w:t>
      </w:r>
    </w:p>
    <w:p w:rsidR="0012672F" w:rsidRPr="00AE1721" w:rsidRDefault="0012672F" w:rsidP="0012672F">
      <w:pPr>
        <w:spacing w:after="0" w:line="240" w:lineRule="auto"/>
        <w:jc w:val="both"/>
        <w:rPr>
          <w:rFonts w:ascii="Times New Roman" w:eastAsia="Times New Roman" w:hAnsi="Times New Roman" w:cs="Times New Roman"/>
          <w:sz w:val="28"/>
          <w:szCs w:val="28"/>
          <w:lang w:eastAsia="ru-RU"/>
        </w:rPr>
      </w:pPr>
      <w:r w:rsidRPr="00AE1721">
        <w:rPr>
          <w:rFonts w:ascii="Times New Roman" w:eastAsia="Times New Roman" w:hAnsi="Times New Roman" w:cs="Times New Roman"/>
          <w:sz w:val="28"/>
          <w:szCs w:val="28"/>
          <w:lang w:eastAsia="ru-RU"/>
        </w:rPr>
        <w:t xml:space="preserve">       Проведення земельної реформи пов’язане зі зміною форм власності, перерозподілом земель, збільшенням кількості землекористувачів і власників землі, вимагає відповідної законодавчої бази та фінансування.</w:t>
      </w:r>
    </w:p>
    <w:p w:rsidR="0012672F" w:rsidRPr="00AE1721" w:rsidRDefault="0012672F" w:rsidP="0012672F">
      <w:pPr>
        <w:spacing w:after="0" w:line="240" w:lineRule="auto"/>
        <w:jc w:val="both"/>
        <w:rPr>
          <w:rFonts w:ascii="Times New Roman" w:eastAsia="Times New Roman" w:hAnsi="Times New Roman" w:cs="Times New Roman"/>
          <w:sz w:val="28"/>
          <w:szCs w:val="28"/>
          <w:lang w:eastAsia="ru-RU"/>
        </w:rPr>
      </w:pPr>
      <w:r w:rsidRPr="00AE1721">
        <w:rPr>
          <w:rFonts w:ascii="Times New Roman" w:eastAsia="Times New Roman" w:hAnsi="Times New Roman" w:cs="Times New Roman"/>
          <w:sz w:val="28"/>
          <w:szCs w:val="28"/>
          <w:lang w:eastAsia="ru-RU"/>
        </w:rPr>
        <w:t xml:space="preserve">      Головне завдання полягає в тому, щоб за допомогою правових норм, фінансово-економічних важелів забезпечити проведення робіт із землеустрою.</w:t>
      </w:r>
    </w:p>
    <w:p w:rsidR="0012672F" w:rsidRDefault="0012672F" w:rsidP="0012672F">
      <w:pPr>
        <w:spacing w:after="0" w:line="240" w:lineRule="auto"/>
        <w:jc w:val="both"/>
        <w:rPr>
          <w:rFonts w:ascii="Times New Roman" w:eastAsia="Times New Roman" w:hAnsi="Times New Roman" w:cs="Times New Roman"/>
          <w:sz w:val="28"/>
          <w:szCs w:val="28"/>
          <w:lang w:eastAsia="ru-RU"/>
        </w:rPr>
      </w:pPr>
      <w:r w:rsidRPr="00AE1721">
        <w:rPr>
          <w:rFonts w:ascii="Times New Roman" w:eastAsia="Times New Roman" w:hAnsi="Times New Roman" w:cs="Times New Roman"/>
          <w:sz w:val="28"/>
          <w:szCs w:val="28"/>
          <w:lang w:eastAsia="ru-RU"/>
        </w:rPr>
        <w:t xml:space="preserve">      Це можна здійснити тільки шляхом передбачення відповідних заходів в програмах ек</w:t>
      </w:r>
      <w:r>
        <w:rPr>
          <w:rFonts w:ascii="Times New Roman" w:eastAsia="Times New Roman" w:hAnsi="Times New Roman" w:cs="Times New Roman"/>
          <w:sz w:val="28"/>
          <w:szCs w:val="28"/>
          <w:lang w:eastAsia="ru-RU"/>
        </w:rPr>
        <w:t xml:space="preserve">ономічного, науково-технічного </w:t>
      </w:r>
      <w:r w:rsidRPr="00AE1721">
        <w:rPr>
          <w:rFonts w:ascii="Times New Roman" w:eastAsia="Times New Roman" w:hAnsi="Times New Roman" w:cs="Times New Roman"/>
          <w:sz w:val="28"/>
          <w:szCs w:val="28"/>
          <w:lang w:eastAsia="ru-RU"/>
        </w:rPr>
        <w:t>й соціального розвитку адміністративно-територіальних утворень різного рівня розробки загальнодержавних і регіональних програм з питань використання земель. Вони визначають склад та обсяги першочергових заходів та перспективних заходів щодо використання та охорони земель, а також обсяги і джерела ресурсного забезпечення їх реалізації.</w:t>
      </w:r>
    </w:p>
    <w:p w:rsidR="0012672F" w:rsidRPr="00861CCC" w:rsidRDefault="0012672F" w:rsidP="0012672F">
      <w:pPr>
        <w:spacing w:after="0" w:line="240" w:lineRule="auto"/>
        <w:ind w:firstLine="708"/>
        <w:jc w:val="both"/>
        <w:rPr>
          <w:rFonts w:ascii="Times New Roman" w:eastAsia="Times New Roman" w:hAnsi="Times New Roman"/>
          <w:color w:val="000000"/>
          <w:sz w:val="28"/>
          <w:szCs w:val="28"/>
          <w:lang w:eastAsia="ru-RU"/>
        </w:rPr>
      </w:pPr>
      <w:r w:rsidRPr="00861CCC">
        <w:rPr>
          <w:rFonts w:ascii="Times New Roman" w:eastAsia="Times New Roman" w:hAnsi="Times New Roman"/>
          <w:color w:val="000000"/>
          <w:sz w:val="28"/>
          <w:szCs w:val="28"/>
          <w:lang w:eastAsia="ru-RU"/>
        </w:rPr>
        <w:t>У сучасних умовах зростає необхідність у плануванні територій як</w:t>
      </w:r>
      <w:r w:rsidRPr="00861CCC">
        <w:rPr>
          <w:rFonts w:ascii="Times New Roman" w:eastAsia="Times New Roman" w:hAnsi="Times New Roman"/>
          <w:color w:val="000000"/>
          <w:sz w:val="28"/>
          <w:szCs w:val="28"/>
          <w:lang w:eastAsia="ru-RU"/>
        </w:rPr>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Прийнятим у березні 2011 року Законом України «Про регулювання містобудівної діяльності» із змінами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 </w:t>
      </w:r>
      <w:r w:rsidRPr="00861CCC">
        <w:rPr>
          <w:rFonts w:ascii="Times New Roman" w:eastAsia="Times New Roman" w:hAnsi="Times New Roman"/>
          <w:sz w:val="28"/>
          <w:szCs w:val="28"/>
          <w:lang w:eastAsia="ru-RU"/>
        </w:rPr>
        <w:br/>
        <w:t xml:space="preserve">         Відповідно до Закону України «Про регулювання містобудівної діяльності», планування територій на державному рівні здійснюється шляхом розроблення Генеральної схеми планування території України, схем планування окремих частин території України, а також внесення змін до них.</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Планування територій на місцевому рівні здійснюється шляхом розроблення та затвердження Комплексного плану просторового розвитку території територіальної громади, генеральних планів населених пунктів, планів зонування територій і детальних планів території. </w:t>
      </w:r>
    </w:p>
    <w:p w:rsidR="0012672F" w:rsidRPr="00AE1721" w:rsidRDefault="0012672F" w:rsidP="0012672F">
      <w:pPr>
        <w:spacing w:after="0" w:line="240" w:lineRule="auto"/>
        <w:jc w:val="both"/>
        <w:rPr>
          <w:rFonts w:ascii="Times New Roman" w:eastAsia="Times New Roman" w:hAnsi="Times New Roman" w:cs="Times New Roman"/>
          <w:sz w:val="28"/>
          <w:szCs w:val="28"/>
          <w:lang w:eastAsia="ru-RU"/>
        </w:rPr>
      </w:pPr>
    </w:p>
    <w:p w:rsidR="0012672F" w:rsidRPr="006776C3" w:rsidRDefault="0012672F" w:rsidP="0012672F">
      <w:pPr>
        <w:pStyle w:val="Default"/>
        <w:jc w:val="center"/>
        <w:rPr>
          <w:sz w:val="28"/>
          <w:szCs w:val="28"/>
        </w:rPr>
      </w:pPr>
      <w:r>
        <w:rPr>
          <w:b/>
          <w:bCs/>
          <w:sz w:val="28"/>
          <w:szCs w:val="28"/>
        </w:rPr>
        <w:t>2</w:t>
      </w:r>
      <w:r w:rsidRPr="006776C3">
        <w:rPr>
          <w:b/>
          <w:bCs/>
          <w:sz w:val="28"/>
          <w:szCs w:val="28"/>
        </w:rPr>
        <w:t>. Загальна характеристика громади</w:t>
      </w:r>
      <w:r>
        <w:rPr>
          <w:b/>
          <w:bCs/>
          <w:sz w:val="28"/>
          <w:szCs w:val="28"/>
        </w:rPr>
        <w:t xml:space="preserve"> та містобудівної документації</w:t>
      </w:r>
    </w:p>
    <w:p w:rsidR="0012672F" w:rsidRPr="006776C3" w:rsidRDefault="0012672F" w:rsidP="0012672F">
      <w:pPr>
        <w:pStyle w:val="Default"/>
        <w:ind w:firstLine="567"/>
        <w:jc w:val="both"/>
        <w:rPr>
          <w:sz w:val="28"/>
          <w:szCs w:val="28"/>
        </w:rPr>
      </w:pPr>
      <w:proofErr w:type="spellStart"/>
      <w:r w:rsidRPr="00E92123">
        <w:rPr>
          <w:rFonts w:eastAsia="Times New Roman"/>
          <w:bCs/>
          <w:iCs/>
          <w:sz w:val="28"/>
          <w:szCs w:val="28"/>
          <w:lang w:eastAsia="ru-RU"/>
        </w:rPr>
        <w:t>Ворохтянськ</w:t>
      </w:r>
      <w:r>
        <w:rPr>
          <w:rFonts w:eastAsia="Times New Roman"/>
          <w:bCs/>
          <w:iCs/>
          <w:sz w:val="28"/>
          <w:szCs w:val="28"/>
          <w:lang w:eastAsia="ru-RU"/>
        </w:rPr>
        <w:t>а</w:t>
      </w:r>
      <w:proofErr w:type="spellEnd"/>
      <w:r>
        <w:rPr>
          <w:rFonts w:eastAsia="Times New Roman"/>
          <w:bCs/>
          <w:iCs/>
          <w:sz w:val="28"/>
          <w:szCs w:val="28"/>
          <w:lang w:eastAsia="ru-RU"/>
        </w:rPr>
        <w:t xml:space="preserve"> селищна </w:t>
      </w:r>
      <w:r w:rsidRPr="006776C3">
        <w:rPr>
          <w:sz w:val="28"/>
          <w:szCs w:val="28"/>
        </w:rPr>
        <w:t>територіальна громада утворена у 20</w:t>
      </w:r>
      <w:r>
        <w:rPr>
          <w:sz w:val="28"/>
          <w:szCs w:val="28"/>
        </w:rPr>
        <w:t>20</w:t>
      </w:r>
      <w:r w:rsidRPr="006776C3">
        <w:rPr>
          <w:sz w:val="28"/>
          <w:szCs w:val="28"/>
        </w:rPr>
        <w:t xml:space="preserve"> році шляхом добровільного об’єднання </w:t>
      </w:r>
      <w:r w:rsidRPr="00E92123">
        <w:rPr>
          <w:rFonts w:eastAsia="Times New Roman"/>
          <w:bCs/>
          <w:iCs/>
          <w:sz w:val="28"/>
          <w:szCs w:val="28"/>
          <w:lang w:eastAsia="ru-RU"/>
        </w:rPr>
        <w:t>Ворохтянської селищної</w:t>
      </w:r>
      <w:r>
        <w:rPr>
          <w:rFonts w:eastAsia="Times New Roman"/>
          <w:bCs/>
          <w:iCs/>
          <w:sz w:val="28"/>
          <w:szCs w:val="28"/>
          <w:lang w:eastAsia="ru-RU"/>
        </w:rPr>
        <w:t xml:space="preserve"> </w:t>
      </w:r>
      <w:r>
        <w:rPr>
          <w:sz w:val="28"/>
          <w:szCs w:val="28"/>
        </w:rPr>
        <w:t xml:space="preserve">ради та </w:t>
      </w:r>
      <w:proofErr w:type="spellStart"/>
      <w:r>
        <w:rPr>
          <w:sz w:val="28"/>
          <w:szCs w:val="28"/>
        </w:rPr>
        <w:t>Татарівської</w:t>
      </w:r>
      <w:proofErr w:type="spellEnd"/>
      <w:r>
        <w:rPr>
          <w:sz w:val="28"/>
          <w:szCs w:val="28"/>
        </w:rPr>
        <w:t xml:space="preserve"> </w:t>
      </w:r>
      <w:r w:rsidRPr="006776C3">
        <w:rPr>
          <w:sz w:val="28"/>
          <w:szCs w:val="28"/>
        </w:rPr>
        <w:t>сільської ради</w:t>
      </w:r>
      <w:r>
        <w:rPr>
          <w:sz w:val="28"/>
          <w:szCs w:val="28"/>
        </w:rPr>
        <w:t>.</w:t>
      </w:r>
    </w:p>
    <w:p w:rsidR="0012672F" w:rsidRDefault="0012672F" w:rsidP="0012672F">
      <w:pPr>
        <w:pStyle w:val="Default"/>
        <w:ind w:firstLine="567"/>
        <w:jc w:val="both"/>
        <w:rPr>
          <w:sz w:val="28"/>
          <w:szCs w:val="28"/>
        </w:rPr>
      </w:pPr>
      <w:r w:rsidRPr="006776C3">
        <w:rPr>
          <w:sz w:val="28"/>
          <w:szCs w:val="28"/>
        </w:rPr>
        <w:lastRenderedPageBreak/>
        <w:t xml:space="preserve">Адміністративним центром територіальної громади є </w:t>
      </w:r>
      <w:proofErr w:type="spellStart"/>
      <w:r>
        <w:rPr>
          <w:sz w:val="28"/>
          <w:szCs w:val="28"/>
        </w:rPr>
        <w:t>смт</w:t>
      </w:r>
      <w:proofErr w:type="spellEnd"/>
      <w:r>
        <w:rPr>
          <w:sz w:val="28"/>
          <w:szCs w:val="28"/>
        </w:rPr>
        <w:t>. Ворохта</w:t>
      </w:r>
      <w:r w:rsidRPr="006776C3">
        <w:rPr>
          <w:sz w:val="28"/>
          <w:szCs w:val="28"/>
        </w:rPr>
        <w:t xml:space="preserve">. </w:t>
      </w:r>
    </w:p>
    <w:p w:rsidR="0012672F" w:rsidRDefault="0012672F" w:rsidP="0012672F">
      <w:pPr>
        <w:pStyle w:val="Default"/>
        <w:ind w:firstLine="567"/>
        <w:jc w:val="both"/>
        <w:rPr>
          <w:sz w:val="28"/>
          <w:szCs w:val="28"/>
        </w:rPr>
      </w:pPr>
      <w:r>
        <w:rPr>
          <w:sz w:val="28"/>
          <w:szCs w:val="28"/>
        </w:rPr>
        <w:t>Загальна площа земель територіальної громади становить 13,92 км.</w:t>
      </w:r>
      <w:r w:rsidRPr="008F2F29">
        <w:rPr>
          <w:sz w:val="28"/>
          <w:szCs w:val="28"/>
          <w:vertAlign w:val="superscript"/>
        </w:rPr>
        <w:t>2</w:t>
      </w:r>
      <w:r>
        <w:rPr>
          <w:sz w:val="28"/>
          <w:szCs w:val="28"/>
        </w:rPr>
        <w:t xml:space="preserve"> (площа населеного пункту </w:t>
      </w:r>
      <w:proofErr w:type="spellStart"/>
      <w:r>
        <w:rPr>
          <w:sz w:val="28"/>
          <w:szCs w:val="28"/>
        </w:rPr>
        <w:t>смт</w:t>
      </w:r>
      <w:proofErr w:type="spellEnd"/>
      <w:r>
        <w:rPr>
          <w:sz w:val="28"/>
          <w:szCs w:val="28"/>
        </w:rPr>
        <w:t>. Ворохта – 9 км.</w:t>
      </w:r>
      <w:r w:rsidRPr="008F2F29">
        <w:rPr>
          <w:sz w:val="28"/>
          <w:szCs w:val="28"/>
          <w:vertAlign w:val="superscript"/>
        </w:rPr>
        <w:t>2</w:t>
      </w:r>
      <w:r>
        <w:rPr>
          <w:sz w:val="28"/>
          <w:szCs w:val="28"/>
        </w:rPr>
        <w:t>, площа населеного пункту с. Татарів – 4,92 км.</w:t>
      </w:r>
      <w:r w:rsidRPr="008F2F29">
        <w:rPr>
          <w:sz w:val="28"/>
          <w:szCs w:val="28"/>
          <w:vertAlign w:val="superscript"/>
        </w:rPr>
        <w:t>2</w:t>
      </w:r>
      <w:r>
        <w:rPr>
          <w:sz w:val="28"/>
          <w:szCs w:val="28"/>
        </w:rPr>
        <w:t>).</w:t>
      </w:r>
    </w:p>
    <w:p w:rsidR="0012672F" w:rsidRDefault="0012672F" w:rsidP="0012672F">
      <w:pPr>
        <w:pStyle w:val="Default"/>
        <w:ind w:firstLine="567"/>
        <w:jc w:val="both"/>
        <w:rPr>
          <w:sz w:val="28"/>
          <w:szCs w:val="28"/>
        </w:rPr>
      </w:pPr>
      <w:r>
        <w:rPr>
          <w:sz w:val="28"/>
          <w:szCs w:val="28"/>
        </w:rPr>
        <w:t xml:space="preserve">Населення –6200 чоловік, з них: 1700 – жителі с. Татарів та 4500 – жителі </w:t>
      </w:r>
      <w:proofErr w:type="spellStart"/>
      <w:r>
        <w:rPr>
          <w:sz w:val="28"/>
          <w:szCs w:val="28"/>
        </w:rPr>
        <w:t>смт</w:t>
      </w:r>
      <w:proofErr w:type="spellEnd"/>
      <w:r>
        <w:rPr>
          <w:sz w:val="28"/>
          <w:szCs w:val="28"/>
        </w:rPr>
        <w:t>. Ворохта.</w:t>
      </w:r>
    </w:p>
    <w:p w:rsidR="0012672F" w:rsidRPr="00861CCC" w:rsidRDefault="0012672F" w:rsidP="0012672F">
      <w:pPr>
        <w:spacing w:after="0" w:line="240" w:lineRule="auto"/>
        <w:ind w:firstLine="567"/>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Обидва населені пункти  забезпечені генеральними планами, строк</w:t>
      </w:r>
      <w:r>
        <w:rPr>
          <w:rFonts w:ascii="Times New Roman" w:eastAsia="Times New Roman" w:hAnsi="Times New Roman"/>
          <w:sz w:val="28"/>
          <w:szCs w:val="28"/>
          <w:lang w:eastAsia="ru-RU"/>
        </w:rPr>
        <w:t xml:space="preserve"> дії яких не обмежується. Однак</w:t>
      </w:r>
      <w:r w:rsidRPr="00861CCC">
        <w:rPr>
          <w:rFonts w:ascii="Times New Roman" w:eastAsia="Times New Roman" w:hAnsi="Times New Roman"/>
          <w:sz w:val="28"/>
          <w:szCs w:val="28"/>
          <w:lang w:eastAsia="ru-RU"/>
        </w:rPr>
        <w:t>, в зв'язку із  інтенсивним розвитком населених пунктів та змінами в законодавстві України, діючі генеральні плани потребують оновлення.</w:t>
      </w:r>
      <w:r>
        <w:rPr>
          <w:rFonts w:ascii="Times New Roman" w:eastAsia="Times New Roman" w:hAnsi="Times New Roman"/>
          <w:sz w:val="28"/>
          <w:szCs w:val="28"/>
          <w:lang w:eastAsia="ru-RU"/>
        </w:rPr>
        <w:t xml:space="preserve"> </w:t>
      </w:r>
      <w:r w:rsidRPr="00861CCC">
        <w:rPr>
          <w:rFonts w:ascii="Times New Roman" w:eastAsia="Times New Roman" w:hAnsi="Times New Roman"/>
          <w:sz w:val="28"/>
          <w:szCs w:val="28"/>
          <w:shd w:val="clear" w:color="auto" w:fill="FFFFFF"/>
          <w:lang w:eastAsia="ru-RU"/>
        </w:rPr>
        <w:t>Зміни до генерального плану населеного пункту можуть вноситися за результатами містобудівного моніторингу не частіше одного разу на рік.</w:t>
      </w:r>
    </w:p>
    <w:p w:rsidR="0012672F"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На сьогоднішній день </w:t>
      </w:r>
      <w:r>
        <w:rPr>
          <w:rFonts w:ascii="Times New Roman" w:eastAsia="Times New Roman" w:hAnsi="Times New Roman"/>
          <w:sz w:val="28"/>
          <w:szCs w:val="28"/>
          <w:lang w:eastAsia="ru-RU"/>
        </w:rPr>
        <w:t xml:space="preserve"> </w:t>
      </w:r>
      <w:r w:rsidRPr="00861CCC">
        <w:rPr>
          <w:rFonts w:ascii="Times New Roman" w:eastAsia="Times New Roman" w:hAnsi="Times New Roman"/>
          <w:sz w:val="28"/>
          <w:szCs w:val="28"/>
          <w:lang w:eastAsia="ru-RU"/>
        </w:rPr>
        <w:t xml:space="preserve">проводяться роботи з </w:t>
      </w:r>
      <w:r>
        <w:rPr>
          <w:rFonts w:ascii="Times New Roman" w:eastAsia="Times New Roman" w:hAnsi="Times New Roman"/>
          <w:sz w:val="28"/>
          <w:szCs w:val="28"/>
          <w:lang w:eastAsia="ru-RU"/>
        </w:rPr>
        <w:t xml:space="preserve">оновлення </w:t>
      </w:r>
      <w:r w:rsidRPr="00861CCC">
        <w:rPr>
          <w:rFonts w:ascii="Times New Roman" w:eastAsia="Times New Roman" w:hAnsi="Times New Roman"/>
          <w:sz w:val="28"/>
          <w:szCs w:val="28"/>
          <w:lang w:eastAsia="ru-RU"/>
        </w:rPr>
        <w:t xml:space="preserve"> генерального плану </w:t>
      </w:r>
      <w:proofErr w:type="spellStart"/>
      <w:r>
        <w:rPr>
          <w:rFonts w:ascii="Times New Roman" w:eastAsia="Times New Roman" w:hAnsi="Times New Roman"/>
          <w:sz w:val="28"/>
          <w:szCs w:val="28"/>
          <w:lang w:eastAsia="ru-RU"/>
        </w:rPr>
        <w:t>смт</w:t>
      </w:r>
      <w:proofErr w:type="spellEnd"/>
      <w:r>
        <w:rPr>
          <w:rFonts w:ascii="Times New Roman" w:eastAsia="Times New Roman" w:hAnsi="Times New Roman"/>
          <w:sz w:val="28"/>
          <w:szCs w:val="28"/>
          <w:lang w:eastAsia="ru-RU"/>
        </w:rPr>
        <w:t xml:space="preserve"> Ворохта</w:t>
      </w:r>
      <w:r w:rsidRPr="00861CC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61CCC">
        <w:rPr>
          <w:rFonts w:ascii="Times New Roman" w:eastAsia="Times New Roman" w:hAnsi="Times New Roman"/>
          <w:sz w:val="28"/>
          <w:szCs w:val="28"/>
          <w:lang w:eastAsia="ru-RU"/>
        </w:rPr>
        <w:t>Розробл</w:t>
      </w:r>
      <w:r>
        <w:rPr>
          <w:rFonts w:ascii="Times New Roman" w:eastAsia="Times New Roman" w:hAnsi="Times New Roman"/>
          <w:sz w:val="28"/>
          <w:szCs w:val="28"/>
          <w:lang w:eastAsia="ru-RU"/>
        </w:rPr>
        <w:t>яється</w:t>
      </w:r>
      <w:r w:rsidRPr="00861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1CCC">
        <w:rPr>
          <w:rFonts w:ascii="Times New Roman" w:eastAsia="Times New Roman" w:hAnsi="Times New Roman"/>
          <w:sz w:val="28"/>
          <w:szCs w:val="28"/>
          <w:lang w:eastAsia="ru-RU"/>
        </w:rPr>
        <w:t xml:space="preserve">зонування території </w:t>
      </w:r>
      <w:proofErr w:type="spellStart"/>
      <w:r>
        <w:rPr>
          <w:rFonts w:ascii="Times New Roman" w:eastAsia="Times New Roman" w:hAnsi="Times New Roman"/>
          <w:sz w:val="28"/>
          <w:szCs w:val="28"/>
          <w:lang w:eastAsia="ru-RU"/>
        </w:rPr>
        <w:t>смт</w:t>
      </w:r>
      <w:proofErr w:type="spellEnd"/>
      <w:r>
        <w:rPr>
          <w:rFonts w:ascii="Times New Roman" w:eastAsia="Times New Roman" w:hAnsi="Times New Roman"/>
          <w:sz w:val="28"/>
          <w:szCs w:val="28"/>
          <w:lang w:eastAsia="ru-RU"/>
        </w:rPr>
        <w:t xml:space="preserve"> Ворохта в складі </w:t>
      </w:r>
      <w:r w:rsidRPr="00861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його Генерального плану. </w:t>
      </w:r>
    </w:p>
    <w:p w:rsidR="0012672F" w:rsidRDefault="0012672F" w:rsidP="0012672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Генеральний план (в тому числі зонування) с. Татарів були розроблені та затверджені </w:t>
      </w:r>
      <w:proofErr w:type="spellStart"/>
      <w:r>
        <w:rPr>
          <w:rFonts w:ascii="Times New Roman" w:eastAsia="Times New Roman" w:hAnsi="Times New Roman"/>
          <w:sz w:val="28"/>
          <w:szCs w:val="28"/>
          <w:lang w:eastAsia="ru-RU"/>
        </w:rPr>
        <w:t>Татарівською</w:t>
      </w:r>
      <w:proofErr w:type="spellEnd"/>
      <w:r>
        <w:rPr>
          <w:rFonts w:ascii="Times New Roman" w:eastAsia="Times New Roman" w:hAnsi="Times New Roman"/>
          <w:sz w:val="28"/>
          <w:szCs w:val="28"/>
          <w:lang w:eastAsia="ru-RU"/>
        </w:rPr>
        <w:t xml:space="preserve"> сільською радою в 2017 році.</w:t>
      </w:r>
    </w:p>
    <w:p w:rsidR="0012672F" w:rsidRPr="00861CCC" w:rsidRDefault="0012672F" w:rsidP="0012672F">
      <w:pPr>
        <w:spacing w:after="0" w:line="240" w:lineRule="auto"/>
        <w:ind w:firstLine="708"/>
        <w:jc w:val="both"/>
        <w:rPr>
          <w:rFonts w:ascii="Times New Roman" w:eastAsia="Times New Roman" w:hAnsi="Times New Roman"/>
          <w:sz w:val="28"/>
          <w:szCs w:val="28"/>
          <w:shd w:val="clear" w:color="auto" w:fill="FFFFFF"/>
          <w:lang w:eastAsia="ru-RU"/>
        </w:rPr>
      </w:pPr>
      <w:r w:rsidRPr="00861CCC">
        <w:rPr>
          <w:rFonts w:ascii="Times New Roman" w:eastAsia="Times New Roman" w:hAnsi="Times New Roman"/>
          <w:sz w:val="28"/>
          <w:szCs w:val="28"/>
          <w:lang w:eastAsia="ru-RU"/>
        </w:rPr>
        <w:t>Також є необхідність у розроблення</w:t>
      </w:r>
      <w:r>
        <w:rPr>
          <w:rFonts w:ascii="Times New Roman" w:eastAsia="Times New Roman" w:hAnsi="Times New Roman"/>
          <w:sz w:val="28"/>
          <w:szCs w:val="28"/>
          <w:lang w:eastAsia="ru-RU"/>
        </w:rPr>
        <w:t xml:space="preserve"> </w:t>
      </w:r>
      <w:r w:rsidRPr="00861CCC">
        <w:rPr>
          <w:rFonts w:ascii="Times New Roman" w:eastAsia="Times New Roman" w:hAnsi="Times New Roman"/>
          <w:sz w:val="28"/>
          <w:szCs w:val="28"/>
          <w:shd w:val="clear" w:color="auto" w:fill="FFFFFF"/>
          <w:lang w:eastAsia="ru-RU"/>
        </w:rPr>
        <w:t>комплексного плану просторового розвитку території територіальної громади.</w:t>
      </w:r>
      <w:r>
        <w:rPr>
          <w:rFonts w:ascii="Times New Roman" w:eastAsia="Times New Roman" w:hAnsi="Times New Roman"/>
          <w:sz w:val="28"/>
          <w:szCs w:val="28"/>
          <w:shd w:val="clear" w:color="auto" w:fill="FFFFFF"/>
          <w:lang w:eastAsia="ru-RU"/>
        </w:rPr>
        <w:t xml:space="preserve"> </w:t>
      </w:r>
      <w:r w:rsidRPr="00861CCC">
        <w:rPr>
          <w:rFonts w:ascii="Times New Roman" w:eastAsia="Times New Roman" w:hAnsi="Times New Roman"/>
          <w:sz w:val="28"/>
          <w:szCs w:val="28"/>
          <w:shd w:val="clear" w:color="auto" w:fill="FFFFFF"/>
          <w:lang w:eastAsia="ru-RU"/>
        </w:rPr>
        <w:t xml:space="preserve">Ця містобудівна документація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w:t>
      </w:r>
    </w:p>
    <w:p w:rsidR="0012672F" w:rsidRDefault="0012672F" w:rsidP="0012672F">
      <w:pPr>
        <w:spacing w:after="0" w:line="240" w:lineRule="auto"/>
        <w:ind w:firstLine="708"/>
        <w:jc w:val="both"/>
        <w:rPr>
          <w:rFonts w:ascii="Times New Roman" w:eastAsia="Times New Roman" w:hAnsi="Times New Roman"/>
          <w:color w:val="333333"/>
          <w:sz w:val="28"/>
          <w:szCs w:val="24"/>
          <w:shd w:val="clear" w:color="auto" w:fill="FFFFFF"/>
          <w:lang w:eastAsia="ru-RU"/>
        </w:rPr>
      </w:pPr>
      <w:r w:rsidRPr="00861CCC">
        <w:rPr>
          <w:rFonts w:ascii="Times New Roman" w:eastAsia="Times New Roman" w:hAnsi="Times New Roman"/>
          <w:sz w:val="28"/>
          <w:szCs w:val="28"/>
          <w:shd w:val="clear" w:color="auto" w:fill="FFFFFF"/>
          <w:lang w:eastAsia="ru-RU"/>
        </w:rPr>
        <w:t xml:space="preserve">Необхідним є розроблення у складі генеральних планів населених пунктів міської ради є розроблення та затвердження розділів </w:t>
      </w:r>
      <w:r w:rsidRPr="00861CCC">
        <w:rPr>
          <w:rFonts w:ascii="Times New Roman" w:eastAsia="Times New Roman" w:hAnsi="Times New Roman"/>
          <w:color w:val="333333"/>
          <w:sz w:val="28"/>
          <w:szCs w:val="24"/>
          <w:shd w:val="clear" w:color="auto" w:fill="FFFFFF"/>
          <w:lang w:eastAsia="ru-RU"/>
        </w:rPr>
        <w:t>"Інженерно-технічні заходи цивільного захисту (цивільної оборони) на особливий період та мирний час».</w:t>
      </w:r>
    </w:p>
    <w:p w:rsidR="0012672F" w:rsidRPr="00793210" w:rsidRDefault="0012672F" w:rsidP="0012672F">
      <w:pPr>
        <w:pStyle w:val="Default"/>
        <w:jc w:val="center"/>
        <w:rPr>
          <w:b/>
          <w:bCs/>
          <w:sz w:val="16"/>
          <w:szCs w:val="16"/>
        </w:rPr>
      </w:pPr>
    </w:p>
    <w:p w:rsidR="0012672F" w:rsidRPr="006776C3" w:rsidRDefault="0012672F" w:rsidP="0012672F">
      <w:pPr>
        <w:pStyle w:val="Default"/>
        <w:jc w:val="center"/>
        <w:rPr>
          <w:sz w:val="28"/>
          <w:szCs w:val="28"/>
        </w:rPr>
      </w:pPr>
      <w:r>
        <w:rPr>
          <w:b/>
          <w:bCs/>
          <w:sz w:val="28"/>
          <w:szCs w:val="28"/>
        </w:rPr>
        <w:t>3</w:t>
      </w:r>
      <w:r w:rsidRPr="006776C3">
        <w:rPr>
          <w:b/>
          <w:bCs/>
          <w:sz w:val="28"/>
          <w:szCs w:val="28"/>
        </w:rPr>
        <w:t xml:space="preserve">. </w:t>
      </w:r>
      <w:r>
        <w:rPr>
          <w:b/>
          <w:bCs/>
          <w:sz w:val="28"/>
          <w:szCs w:val="28"/>
        </w:rPr>
        <w:t xml:space="preserve">Мета Програми  </w:t>
      </w:r>
    </w:p>
    <w:p w:rsidR="0012672F" w:rsidRDefault="0012672F" w:rsidP="0012672F">
      <w:pPr>
        <w:pStyle w:val="Default"/>
        <w:ind w:firstLine="567"/>
        <w:jc w:val="both"/>
        <w:rPr>
          <w:sz w:val="28"/>
          <w:szCs w:val="28"/>
        </w:rPr>
      </w:pPr>
      <w:r w:rsidRPr="006776C3">
        <w:rPr>
          <w:sz w:val="28"/>
          <w:szCs w:val="28"/>
        </w:rPr>
        <w:t xml:space="preserve">Програма </w:t>
      </w:r>
      <w:r>
        <w:rPr>
          <w:sz w:val="28"/>
          <w:szCs w:val="28"/>
        </w:rPr>
        <w:t xml:space="preserve">земельної реформи </w:t>
      </w:r>
      <w:r w:rsidRPr="006776C3">
        <w:rPr>
          <w:sz w:val="28"/>
          <w:szCs w:val="28"/>
        </w:rPr>
        <w:t xml:space="preserve">розроблена </w:t>
      </w:r>
      <w:r>
        <w:rPr>
          <w:sz w:val="28"/>
          <w:szCs w:val="28"/>
        </w:rPr>
        <w:t xml:space="preserve">з </w:t>
      </w:r>
      <w:r w:rsidRPr="00C97258">
        <w:rPr>
          <w:sz w:val="28"/>
          <w:szCs w:val="28"/>
        </w:rPr>
        <w:t>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r>
        <w:rPr>
          <w:sz w:val="28"/>
          <w:szCs w:val="28"/>
        </w:rPr>
        <w:t>, наповнення місцевого бюджету за рахунок сплати орендної плати або земельного податку за користування земельними ділянками.</w:t>
      </w:r>
    </w:p>
    <w:p w:rsidR="0012672F" w:rsidRDefault="0012672F" w:rsidP="0012672F">
      <w:pPr>
        <w:pStyle w:val="Default"/>
        <w:ind w:firstLine="567"/>
        <w:jc w:val="both"/>
        <w:rPr>
          <w:sz w:val="28"/>
          <w:szCs w:val="28"/>
        </w:rPr>
      </w:pPr>
    </w:p>
    <w:p w:rsidR="0012672F" w:rsidRPr="00DA6FA4" w:rsidRDefault="0012672F" w:rsidP="0012672F">
      <w:pPr>
        <w:pStyle w:val="a6"/>
        <w:numPr>
          <w:ilvl w:val="0"/>
          <w:numId w:val="2"/>
        </w:numPr>
        <w:spacing w:after="0" w:line="240" w:lineRule="auto"/>
        <w:jc w:val="center"/>
        <w:rPr>
          <w:rFonts w:ascii="Times New Roman" w:eastAsia="Times New Roman" w:hAnsi="Times New Roman"/>
          <w:b/>
          <w:bCs/>
          <w:sz w:val="28"/>
          <w:szCs w:val="28"/>
          <w:lang w:eastAsia="ru-RU"/>
        </w:rPr>
      </w:pPr>
      <w:r w:rsidRPr="00DA6FA4">
        <w:rPr>
          <w:rFonts w:ascii="Times New Roman" w:eastAsia="Times New Roman" w:hAnsi="Times New Roman"/>
          <w:b/>
          <w:bCs/>
          <w:sz w:val="28"/>
          <w:szCs w:val="28"/>
          <w:lang w:eastAsia="ru-RU"/>
        </w:rPr>
        <w:t>Ресурсне забезпечення Програми</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Реалізацію Програми передбачається здійснювати за рахунок:</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 - коштів місцевого бюджету на роботи, пов'язані з розробленням </w:t>
      </w:r>
      <w:r w:rsidRPr="00861CCC">
        <w:rPr>
          <w:rFonts w:ascii="Times New Roman" w:eastAsia="Times New Roman" w:hAnsi="Times New Roman"/>
          <w:sz w:val="28"/>
          <w:szCs w:val="28"/>
          <w:shd w:val="clear" w:color="auto" w:fill="FFFFFF"/>
          <w:lang w:eastAsia="ru-RU"/>
        </w:rPr>
        <w:t>комплексного плану просторового розвитку території територіальної громади,</w:t>
      </w:r>
      <w:r w:rsidRPr="00861CCC">
        <w:rPr>
          <w:rFonts w:ascii="Times New Roman" w:eastAsia="Times New Roman" w:hAnsi="Times New Roman"/>
          <w:sz w:val="28"/>
          <w:szCs w:val="28"/>
          <w:lang w:eastAsia="ru-RU"/>
        </w:rPr>
        <w:t xml:space="preserve"> оновленням   </w:t>
      </w:r>
      <w:proofErr w:type="spellStart"/>
      <w:r w:rsidRPr="00861CCC">
        <w:rPr>
          <w:rFonts w:ascii="Times New Roman" w:eastAsia="Times New Roman" w:hAnsi="Times New Roman"/>
          <w:sz w:val="28"/>
          <w:szCs w:val="28"/>
          <w:lang w:eastAsia="ru-RU"/>
        </w:rPr>
        <w:t>топооснови</w:t>
      </w:r>
      <w:proofErr w:type="spellEnd"/>
      <w:r w:rsidRPr="00861CCC">
        <w:rPr>
          <w:rFonts w:ascii="Times New Roman" w:eastAsia="Times New Roman" w:hAnsi="Times New Roman"/>
          <w:sz w:val="28"/>
          <w:szCs w:val="28"/>
          <w:lang w:eastAsia="ru-RU"/>
        </w:rPr>
        <w:t xml:space="preserve"> , генеральних планів та  проектів зонування населених пунктів, розроблення детальних планів території;</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 - коштів потенційних інвесторів;</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 - коштів інших джерел, не заборонених законодавством. </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         Обсяг видатків з місцевого бюджету на відповідний рік визначається міською радою при затвердженні місцевого бюджету. Фінансування робіт з оновлення </w:t>
      </w:r>
      <w:proofErr w:type="spellStart"/>
      <w:r w:rsidRPr="00861CCC">
        <w:rPr>
          <w:rFonts w:ascii="Times New Roman" w:eastAsia="Times New Roman" w:hAnsi="Times New Roman"/>
          <w:sz w:val="28"/>
          <w:szCs w:val="28"/>
          <w:lang w:eastAsia="ru-RU"/>
        </w:rPr>
        <w:t>топооснови</w:t>
      </w:r>
      <w:proofErr w:type="spellEnd"/>
      <w:r w:rsidRPr="00861CCC">
        <w:rPr>
          <w:rFonts w:ascii="Times New Roman" w:eastAsia="Times New Roman" w:hAnsi="Times New Roman"/>
          <w:sz w:val="28"/>
          <w:szCs w:val="28"/>
          <w:lang w:eastAsia="ru-RU"/>
        </w:rPr>
        <w:t xml:space="preserve"> та розроблення містобудівної документації населених пунктів міської ради здійснюється за рахунок коштів місцевого бюджету і передбачається в них окремим рядком.</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Фінансування Програми за рахунок місцевих бюджетів здійснюється, виходячи з його пріоритетів та реальних можливостей.  </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lastRenderedPageBreak/>
        <w:t>Прогнозні обсяги фінансових ресурсів, необхідних для реалізації Програми, зазначені у Паспорті програми  (додатки № 2).</w:t>
      </w:r>
    </w:p>
    <w:p w:rsidR="0012672F" w:rsidRPr="00861CCC" w:rsidRDefault="0012672F" w:rsidP="0012672F">
      <w:pPr>
        <w:spacing w:after="0" w:line="240" w:lineRule="auto"/>
        <w:ind w:firstLine="708"/>
        <w:contextualSpacing/>
        <w:jc w:val="both"/>
        <w:rPr>
          <w:rFonts w:ascii="Times New Roman" w:eastAsia="Times New Roman" w:hAnsi="Times New Roman"/>
          <w:color w:val="000000"/>
          <w:sz w:val="28"/>
          <w:szCs w:val="28"/>
          <w:lang w:eastAsia="ru-RU"/>
        </w:rPr>
      </w:pPr>
      <w:r w:rsidRPr="00861CCC">
        <w:rPr>
          <w:rFonts w:ascii="Times New Roman" w:eastAsia="Times New Roman" w:hAnsi="Times New Roman"/>
          <w:color w:val="000000"/>
          <w:sz w:val="28"/>
          <w:szCs w:val="28"/>
          <w:lang w:eastAsia="ru-RU"/>
        </w:rPr>
        <w:t>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p>
    <w:p w:rsidR="0012672F" w:rsidRPr="00861CCC" w:rsidRDefault="0012672F" w:rsidP="0012672F">
      <w:pPr>
        <w:spacing w:after="0" w:line="240" w:lineRule="auto"/>
        <w:ind w:firstLine="708"/>
        <w:contextualSpacing/>
        <w:jc w:val="both"/>
        <w:rPr>
          <w:rFonts w:ascii="Times New Roman" w:eastAsia="Times New Roman" w:hAnsi="Times New Roman"/>
          <w:color w:val="000000"/>
          <w:sz w:val="28"/>
          <w:szCs w:val="28"/>
          <w:lang w:eastAsia="ru-RU"/>
        </w:rPr>
      </w:pPr>
      <w:r w:rsidRPr="00861CCC">
        <w:rPr>
          <w:rFonts w:ascii="Times New Roman" w:eastAsia="Times New Roman" w:hAnsi="Times New Roman"/>
          <w:color w:val="000000"/>
          <w:sz w:val="28"/>
          <w:szCs w:val="28"/>
          <w:lang w:eastAsia="ru-RU"/>
        </w:rPr>
        <w:t>В обсяг фінансування Програми можуть вноситися зміни протягом року.</w:t>
      </w:r>
    </w:p>
    <w:p w:rsidR="0012672F" w:rsidRPr="00861CCC" w:rsidRDefault="0012672F" w:rsidP="0012672F">
      <w:pPr>
        <w:pStyle w:val="Default"/>
        <w:ind w:firstLine="567"/>
        <w:jc w:val="both"/>
        <w:rPr>
          <w:rFonts w:eastAsia="Times New Roman"/>
          <w:sz w:val="28"/>
          <w:szCs w:val="28"/>
          <w:lang w:eastAsia="ru-RU"/>
        </w:rPr>
      </w:pPr>
      <w:r>
        <w:rPr>
          <w:rFonts w:eastAsia="Times New Roman"/>
          <w:b/>
          <w:bCs/>
          <w:sz w:val="28"/>
          <w:szCs w:val="28"/>
          <w:lang w:eastAsia="ru-RU"/>
        </w:rPr>
        <w:t xml:space="preserve"> </w:t>
      </w:r>
    </w:p>
    <w:p w:rsidR="0012672F" w:rsidRPr="002A65D0" w:rsidRDefault="0012672F" w:rsidP="0012672F">
      <w:pPr>
        <w:pStyle w:val="Default"/>
        <w:jc w:val="center"/>
        <w:rPr>
          <w:b/>
          <w:color w:val="auto"/>
          <w:sz w:val="28"/>
          <w:szCs w:val="28"/>
        </w:rPr>
      </w:pPr>
      <w:r>
        <w:rPr>
          <w:b/>
          <w:color w:val="auto"/>
          <w:sz w:val="28"/>
          <w:szCs w:val="28"/>
        </w:rPr>
        <w:t>5</w:t>
      </w:r>
      <w:r w:rsidRPr="002A65D0">
        <w:rPr>
          <w:b/>
          <w:color w:val="auto"/>
          <w:sz w:val="28"/>
          <w:szCs w:val="28"/>
        </w:rPr>
        <w:t xml:space="preserve">. Визначення проблем, на </w:t>
      </w:r>
      <w:proofErr w:type="spellStart"/>
      <w:r w:rsidRPr="002A65D0">
        <w:rPr>
          <w:b/>
          <w:color w:val="auto"/>
          <w:sz w:val="28"/>
          <w:szCs w:val="28"/>
        </w:rPr>
        <w:t>розв</w:t>
      </w:r>
      <w:proofErr w:type="spellEnd"/>
      <w:r w:rsidRPr="002A65D0">
        <w:rPr>
          <w:b/>
          <w:color w:val="auto"/>
          <w:sz w:val="28"/>
          <w:szCs w:val="28"/>
          <w:lang w:val="ru-RU"/>
        </w:rPr>
        <w:t>’</w:t>
      </w:r>
      <w:proofErr w:type="spellStart"/>
      <w:r w:rsidRPr="002A65D0">
        <w:rPr>
          <w:b/>
          <w:color w:val="auto"/>
          <w:sz w:val="28"/>
          <w:szCs w:val="28"/>
        </w:rPr>
        <w:t>язання</w:t>
      </w:r>
      <w:proofErr w:type="spellEnd"/>
      <w:r w:rsidRPr="002A65D0">
        <w:rPr>
          <w:b/>
          <w:color w:val="auto"/>
          <w:sz w:val="28"/>
          <w:szCs w:val="28"/>
        </w:rPr>
        <w:t xml:space="preserve"> яких </w:t>
      </w:r>
    </w:p>
    <w:p w:rsidR="0012672F" w:rsidRPr="002A65D0" w:rsidRDefault="0012672F" w:rsidP="0012672F">
      <w:pPr>
        <w:pStyle w:val="Default"/>
        <w:jc w:val="center"/>
        <w:rPr>
          <w:b/>
          <w:color w:val="auto"/>
          <w:sz w:val="28"/>
          <w:szCs w:val="28"/>
        </w:rPr>
      </w:pPr>
      <w:r w:rsidRPr="002A65D0">
        <w:rPr>
          <w:b/>
          <w:color w:val="auto"/>
          <w:sz w:val="28"/>
          <w:szCs w:val="28"/>
        </w:rPr>
        <w:t xml:space="preserve">спрямована </w:t>
      </w:r>
      <w:r>
        <w:rPr>
          <w:b/>
          <w:color w:val="auto"/>
          <w:sz w:val="28"/>
          <w:szCs w:val="28"/>
        </w:rPr>
        <w:t>П</w:t>
      </w:r>
      <w:r w:rsidRPr="002A65D0">
        <w:rPr>
          <w:b/>
          <w:color w:val="auto"/>
          <w:sz w:val="28"/>
          <w:szCs w:val="28"/>
        </w:rPr>
        <w:t xml:space="preserve">рограма </w:t>
      </w:r>
      <w:r>
        <w:rPr>
          <w:b/>
          <w:color w:val="auto"/>
          <w:sz w:val="28"/>
          <w:szCs w:val="28"/>
        </w:rPr>
        <w:t xml:space="preserve"> </w:t>
      </w:r>
    </w:p>
    <w:p w:rsidR="0012672F" w:rsidRDefault="0012672F" w:rsidP="0012672F">
      <w:pPr>
        <w:pStyle w:val="Default"/>
        <w:jc w:val="center"/>
        <w:rPr>
          <w:sz w:val="28"/>
          <w:szCs w:val="28"/>
        </w:rPr>
      </w:pPr>
    </w:p>
    <w:p w:rsidR="0012672F" w:rsidRDefault="0012672F" w:rsidP="0012672F">
      <w:pPr>
        <w:pStyle w:val="Default"/>
        <w:jc w:val="center"/>
        <w:rPr>
          <w:sz w:val="28"/>
          <w:szCs w:val="28"/>
        </w:rPr>
      </w:pPr>
      <w:r>
        <w:rPr>
          <w:sz w:val="28"/>
          <w:szCs w:val="28"/>
        </w:rPr>
        <w:t xml:space="preserve">5.1 Інвентаризація земель </w:t>
      </w:r>
    </w:p>
    <w:p w:rsidR="0012672F" w:rsidRPr="002A65D0" w:rsidRDefault="0012672F" w:rsidP="0012672F">
      <w:pPr>
        <w:spacing w:after="0" w:line="240" w:lineRule="auto"/>
        <w:ind w:firstLine="567"/>
        <w:jc w:val="both"/>
        <w:rPr>
          <w:rFonts w:ascii="Times New Roman" w:hAnsi="Times New Roman" w:cs="Times New Roman"/>
          <w:sz w:val="28"/>
          <w:szCs w:val="28"/>
        </w:rPr>
      </w:pPr>
      <w:r w:rsidRPr="002A65D0">
        <w:rPr>
          <w:rFonts w:ascii="Times New Roman" w:hAnsi="Times New Roman" w:cs="Times New Roman"/>
          <w:sz w:val="28"/>
          <w:szCs w:val="28"/>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w:t>
      </w:r>
    </w:p>
    <w:p w:rsidR="0012672F" w:rsidRPr="002A65D0" w:rsidRDefault="0012672F" w:rsidP="0012672F">
      <w:pPr>
        <w:spacing w:after="0" w:line="240" w:lineRule="auto"/>
        <w:ind w:firstLine="567"/>
        <w:jc w:val="both"/>
        <w:rPr>
          <w:rFonts w:ascii="Times New Roman" w:hAnsi="Times New Roman" w:cs="Times New Roman"/>
          <w:sz w:val="28"/>
          <w:szCs w:val="28"/>
        </w:rPr>
      </w:pPr>
      <w:r w:rsidRPr="002A65D0">
        <w:rPr>
          <w:rFonts w:ascii="Times New Roman" w:hAnsi="Times New Roman" w:cs="Times New Roman"/>
          <w:sz w:val="28"/>
          <w:szCs w:val="28"/>
        </w:rPr>
        <w:t xml:space="preserve">Згідно з Порядком проведення інвентаризації земель, що затверджений постановою Кабінету Міністрів України від </w:t>
      </w:r>
      <w:r>
        <w:rPr>
          <w:rFonts w:ascii="Times New Roman" w:hAnsi="Times New Roman" w:cs="Times New Roman"/>
          <w:sz w:val="28"/>
          <w:szCs w:val="28"/>
        </w:rPr>
        <w:t>5 червня 2019 року № 476</w:t>
      </w:r>
      <w:r w:rsidRPr="002A65D0">
        <w:rPr>
          <w:rFonts w:ascii="Times New Roman" w:hAnsi="Times New Roman" w:cs="Times New Roman"/>
          <w:sz w:val="28"/>
          <w:szCs w:val="28"/>
        </w:rPr>
        <w:t xml:space="preserve"> «Про затвердження Порядку проведення інвентаризації земель» об'єктами інвентаризації є територія адміністративно-територіальних одиниць або їх частин, окремі земельні ділянки. </w:t>
      </w:r>
      <w:r>
        <w:rPr>
          <w:rFonts w:ascii="Times New Roman" w:hAnsi="Times New Roman" w:cs="Times New Roman"/>
          <w:sz w:val="28"/>
          <w:szCs w:val="28"/>
        </w:rPr>
        <w:t xml:space="preserve">А 16.11.2020 року </w:t>
      </w:r>
      <w:r w:rsidRPr="002A65D0">
        <w:rPr>
          <w:rFonts w:ascii="Times New Roman" w:hAnsi="Times New Roman" w:cs="Times New Roman"/>
          <w:sz w:val="28"/>
          <w:szCs w:val="28"/>
        </w:rPr>
        <w:t>Кабінет Міністрів України</w:t>
      </w:r>
      <w:r>
        <w:rPr>
          <w:rFonts w:ascii="Times New Roman" w:hAnsi="Times New Roman" w:cs="Times New Roman"/>
          <w:sz w:val="28"/>
          <w:szCs w:val="28"/>
        </w:rPr>
        <w:t xml:space="preserve"> ухвалив постанову № 1113 «Деякі заходи щодо прискорення реформ у сфері земельних відносин», яка запускає механізм повноцінної передачі з державної у комунальну власність земель </w:t>
      </w:r>
      <w:r w:rsidRPr="002A65D0">
        <w:rPr>
          <w:rFonts w:ascii="Times New Roman" w:hAnsi="Times New Roman" w:cs="Times New Roman"/>
          <w:sz w:val="28"/>
          <w:szCs w:val="28"/>
        </w:rPr>
        <w:t>сільськогосподарськ</w:t>
      </w:r>
      <w:r>
        <w:rPr>
          <w:rFonts w:ascii="Times New Roman" w:hAnsi="Times New Roman" w:cs="Times New Roman"/>
          <w:sz w:val="28"/>
          <w:szCs w:val="28"/>
        </w:rPr>
        <w:t xml:space="preserve">ого призначення територіальним громадам. </w:t>
      </w:r>
    </w:p>
    <w:p w:rsidR="0012672F" w:rsidRDefault="0012672F" w:rsidP="001267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теперішній час у населеному пункті</w:t>
      </w:r>
      <w:r w:rsidRPr="002A65D0">
        <w:rPr>
          <w:rFonts w:ascii="Times New Roman" w:hAnsi="Times New Roman" w:cs="Times New Roman"/>
          <w:sz w:val="28"/>
          <w:szCs w:val="28"/>
        </w:rPr>
        <w:t xml:space="preserve"> є території, на яких необхідно першочергово провести інвентаризацію</w:t>
      </w:r>
      <w:r>
        <w:rPr>
          <w:rFonts w:ascii="Times New Roman" w:hAnsi="Times New Roman" w:cs="Times New Roman"/>
          <w:sz w:val="28"/>
          <w:szCs w:val="28"/>
        </w:rPr>
        <w:t xml:space="preserve"> земель державної форми власності  сільськогосподарського призначення та в подальшому провести передачу їх в комунальну власність </w:t>
      </w:r>
      <w:r w:rsidRPr="00E92123">
        <w:rPr>
          <w:rFonts w:ascii="Times New Roman" w:eastAsia="Times New Roman" w:hAnsi="Times New Roman" w:cs="Times New Roman"/>
          <w:bCs/>
          <w:iCs/>
          <w:color w:val="000000"/>
          <w:sz w:val="28"/>
          <w:szCs w:val="28"/>
          <w:lang w:eastAsia="ru-RU"/>
        </w:rPr>
        <w:t>Ворохтянської селищної</w:t>
      </w:r>
      <w:r>
        <w:rPr>
          <w:rFonts w:ascii="Times New Roman" w:hAnsi="Times New Roman" w:cs="Times New Roman"/>
          <w:sz w:val="28"/>
          <w:szCs w:val="28"/>
        </w:rPr>
        <w:t xml:space="preserve"> ради.</w:t>
      </w:r>
    </w:p>
    <w:p w:rsidR="0012672F" w:rsidRDefault="0012672F" w:rsidP="0012672F">
      <w:pPr>
        <w:pStyle w:val="Default"/>
        <w:jc w:val="center"/>
        <w:rPr>
          <w:sz w:val="28"/>
          <w:szCs w:val="28"/>
        </w:rPr>
      </w:pPr>
    </w:p>
    <w:p w:rsidR="0012672F" w:rsidRDefault="0012672F" w:rsidP="0012672F">
      <w:pPr>
        <w:pStyle w:val="Default"/>
        <w:jc w:val="center"/>
        <w:rPr>
          <w:sz w:val="28"/>
          <w:szCs w:val="28"/>
        </w:rPr>
      </w:pPr>
      <w:r>
        <w:rPr>
          <w:sz w:val="28"/>
          <w:szCs w:val="28"/>
        </w:rPr>
        <w:t xml:space="preserve">5.2. Встановлення і зміна меж населених пунктів </w:t>
      </w:r>
      <w:proofErr w:type="spellStart"/>
      <w:r>
        <w:rPr>
          <w:rFonts w:eastAsia="Times New Roman"/>
          <w:sz w:val="28"/>
          <w:szCs w:val="28"/>
          <w:lang w:eastAsia="ru-RU"/>
        </w:rPr>
        <w:t>смт</w:t>
      </w:r>
      <w:proofErr w:type="spellEnd"/>
      <w:r>
        <w:rPr>
          <w:rFonts w:eastAsia="Times New Roman"/>
          <w:sz w:val="28"/>
          <w:szCs w:val="28"/>
          <w:lang w:eastAsia="ru-RU"/>
        </w:rPr>
        <w:t xml:space="preserve">. </w:t>
      </w:r>
      <w:r w:rsidRPr="00E92123">
        <w:rPr>
          <w:rFonts w:eastAsia="Times New Roman"/>
          <w:bCs/>
          <w:iCs/>
          <w:sz w:val="28"/>
          <w:szCs w:val="28"/>
          <w:lang w:eastAsia="ru-RU"/>
        </w:rPr>
        <w:t>Ворохт</w:t>
      </w:r>
      <w:r w:rsidRPr="00AE1721">
        <w:rPr>
          <w:rFonts w:eastAsia="Times New Roman"/>
          <w:sz w:val="28"/>
          <w:szCs w:val="28"/>
          <w:lang w:eastAsia="ru-RU"/>
        </w:rPr>
        <w:t>а</w:t>
      </w:r>
      <w:r>
        <w:rPr>
          <w:rFonts w:eastAsia="Times New Roman"/>
          <w:sz w:val="28"/>
          <w:szCs w:val="28"/>
          <w:lang w:eastAsia="ru-RU"/>
        </w:rPr>
        <w:t xml:space="preserve"> та с. Татарів</w:t>
      </w:r>
    </w:p>
    <w:p w:rsidR="0012672F" w:rsidRDefault="0012672F" w:rsidP="0012672F">
      <w:pPr>
        <w:pStyle w:val="Default"/>
        <w:ind w:firstLine="567"/>
        <w:jc w:val="both"/>
        <w:rPr>
          <w:sz w:val="28"/>
          <w:szCs w:val="28"/>
        </w:rPr>
      </w:pPr>
      <w:r>
        <w:rPr>
          <w:sz w:val="28"/>
          <w:szCs w:val="28"/>
        </w:rPr>
        <w:t xml:space="preserve">Проект землеустрою щодо встановлення (зміни) меж </w:t>
      </w:r>
      <w:proofErr w:type="spellStart"/>
      <w:r>
        <w:rPr>
          <w:sz w:val="28"/>
          <w:szCs w:val="28"/>
        </w:rPr>
        <w:t>адміністративно-</w:t>
      </w:r>
      <w:proofErr w:type="spellEnd"/>
      <w:r>
        <w:rPr>
          <w:sz w:val="28"/>
          <w:szCs w:val="28"/>
        </w:rPr>
        <w:t xml:space="preserve"> територіальної одиниці розробляється з урахуванням генерального плану населеного пункту та з метою створення територіальних умов для самостійного вирішення селищною радою та її виконавчим органом усіх питань місцевого життя, виходячи з інтересів населення, що проживає на даних територіях та повної економічної самостійності. </w:t>
      </w:r>
    </w:p>
    <w:p w:rsidR="0012672F" w:rsidRDefault="0012672F" w:rsidP="0012672F">
      <w:pPr>
        <w:pStyle w:val="Default"/>
        <w:ind w:firstLine="567"/>
        <w:jc w:val="both"/>
        <w:rPr>
          <w:sz w:val="28"/>
          <w:szCs w:val="28"/>
        </w:rPr>
      </w:pPr>
      <w:r>
        <w:rPr>
          <w:sz w:val="28"/>
          <w:szCs w:val="28"/>
        </w:rPr>
        <w:t xml:space="preserve">Встановлення меж населених пунктів </w:t>
      </w:r>
      <w:proofErr w:type="spellStart"/>
      <w:r>
        <w:rPr>
          <w:rFonts w:eastAsia="Times New Roman"/>
          <w:sz w:val="28"/>
          <w:szCs w:val="28"/>
          <w:lang w:eastAsia="ru-RU"/>
        </w:rPr>
        <w:t>смт</w:t>
      </w:r>
      <w:proofErr w:type="spellEnd"/>
      <w:r>
        <w:rPr>
          <w:rFonts w:eastAsia="Times New Roman"/>
          <w:sz w:val="28"/>
          <w:szCs w:val="28"/>
          <w:lang w:eastAsia="ru-RU"/>
        </w:rPr>
        <w:t xml:space="preserve"> </w:t>
      </w:r>
      <w:r w:rsidRPr="00E92123">
        <w:rPr>
          <w:rFonts w:eastAsia="Times New Roman"/>
          <w:bCs/>
          <w:iCs/>
          <w:sz w:val="28"/>
          <w:szCs w:val="28"/>
          <w:lang w:eastAsia="ru-RU"/>
        </w:rPr>
        <w:t>Ворохт</w:t>
      </w:r>
      <w:r w:rsidRPr="00AE1721">
        <w:rPr>
          <w:rFonts w:eastAsia="Times New Roman"/>
          <w:sz w:val="28"/>
          <w:szCs w:val="28"/>
          <w:lang w:eastAsia="ru-RU"/>
        </w:rPr>
        <w:t>а</w:t>
      </w:r>
      <w:r>
        <w:rPr>
          <w:rFonts w:eastAsia="Times New Roman"/>
          <w:sz w:val="28"/>
          <w:szCs w:val="28"/>
          <w:lang w:eastAsia="ru-RU"/>
        </w:rPr>
        <w:t xml:space="preserve"> та с. Татарів</w:t>
      </w:r>
      <w:r>
        <w:rPr>
          <w:sz w:val="28"/>
          <w:szCs w:val="28"/>
        </w:rPr>
        <w:t xml:space="preserve">  дасть можливість створити повноцінне життєве середовище і сприятливі умови для територіального розвитку з урахуванням інтересів територіальної громади, упорядкування адміністративно-територіального поділу, ведення контролю за використанням і охороною земель, ефективного та раціонального використання земель комунальної власності. </w:t>
      </w:r>
    </w:p>
    <w:p w:rsidR="0012672F" w:rsidRDefault="0012672F" w:rsidP="0012672F">
      <w:pPr>
        <w:pStyle w:val="Default"/>
        <w:jc w:val="center"/>
        <w:rPr>
          <w:sz w:val="28"/>
          <w:szCs w:val="28"/>
        </w:rPr>
      </w:pPr>
    </w:p>
    <w:p w:rsidR="0012672F" w:rsidRDefault="0012672F" w:rsidP="0012672F">
      <w:pPr>
        <w:pStyle w:val="Default"/>
        <w:jc w:val="center"/>
        <w:rPr>
          <w:sz w:val="28"/>
          <w:szCs w:val="28"/>
        </w:rPr>
      </w:pPr>
      <w:r>
        <w:rPr>
          <w:sz w:val="28"/>
          <w:szCs w:val="28"/>
        </w:rPr>
        <w:lastRenderedPageBreak/>
        <w:t xml:space="preserve">5.3 Нормативна грошова оцінка земель </w:t>
      </w:r>
      <w:proofErr w:type="spellStart"/>
      <w:r>
        <w:rPr>
          <w:rFonts w:eastAsia="Times New Roman"/>
          <w:sz w:val="28"/>
          <w:szCs w:val="28"/>
          <w:lang w:eastAsia="ru-RU"/>
        </w:rPr>
        <w:t>смт</w:t>
      </w:r>
      <w:proofErr w:type="spellEnd"/>
      <w:r>
        <w:rPr>
          <w:rFonts w:eastAsia="Times New Roman"/>
          <w:sz w:val="28"/>
          <w:szCs w:val="28"/>
          <w:lang w:eastAsia="ru-RU"/>
        </w:rPr>
        <w:t xml:space="preserve">. </w:t>
      </w:r>
      <w:r w:rsidRPr="00E92123">
        <w:rPr>
          <w:rFonts w:eastAsia="Times New Roman"/>
          <w:bCs/>
          <w:iCs/>
          <w:sz w:val="28"/>
          <w:szCs w:val="28"/>
          <w:lang w:eastAsia="ru-RU"/>
        </w:rPr>
        <w:t>Ворохт</w:t>
      </w:r>
      <w:r w:rsidRPr="00AE1721">
        <w:rPr>
          <w:rFonts w:eastAsia="Times New Roman"/>
          <w:sz w:val="28"/>
          <w:szCs w:val="28"/>
          <w:lang w:eastAsia="ru-RU"/>
        </w:rPr>
        <w:t>а</w:t>
      </w:r>
      <w:r>
        <w:rPr>
          <w:rFonts w:eastAsia="Times New Roman"/>
          <w:sz w:val="28"/>
          <w:szCs w:val="28"/>
          <w:lang w:eastAsia="ru-RU"/>
        </w:rPr>
        <w:t xml:space="preserve"> та с. Татарів</w:t>
      </w:r>
    </w:p>
    <w:p w:rsidR="0012672F" w:rsidRDefault="0012672F" w:rsidP="0012672F">
      <w:pPr>
        <w:pStyle w:val="Default"/>
        <w:ind w:firstLine="567"/>
        <w:jc w:val="both"/>
        <w:rPr>
          <w:sz w:val="28"/>
          <w:szCs w:val="28"/>
        </w:rPr>
      </w:pPr>
      <w:r>
        <w:rPr>
          <w:sz w:val="28"/>
          <w:szCs w:val="28"/>
        </w:rPr>
        <w:t xml:space="preserve">Статтею 1 Закону України „ Про оцінку земель” визначено, що нормативна грошова оцінка земельних ділянок – капіталізований рентний дохід із земельної ділянки, визначений за встановленими і затвердженими нормативами. </w:t>
      </w:r>
    </w:p>
    <w:p w:rsidR="0012672F" w:rsidRDefault="0012672F" w:rsidP="0012672F">
      <w:pPr>
        <w:pStyle w:val="Default"/>
        <w:ind w:firstLine="567"/>
        <w:jc w:val="both"/>
        <w:rPr>
          <w:sz w:val="28"/>
          <w:szCs w:val="28"/>
        </w:rPr>
      </w:pPr>
      <w:r>
        <w:rPr>
          <w:sz w:val="28"/>
          <w:szCs w:val="28"/>
        </w:rPr>
        <w:t xml:space="preserve">Відповідно до статті 13 Закону України „ Про оцінку земель” нормативна грошова оцінка земельних ділянок проводиться у разі: </w:t>
      </w:r>
    </w:p>
    <w:p w:rsidR="0012672F" w:rsidRDefault="0012672F" w:rsidP="0012672F">
      <w:pPr>
        <w:pStyle w:val="Default"/>
        <w:ind w:firstLine="567"/>
        <w:jc w:val="both"/>
        <w:rPr>
          <w:sz w:val="28"/>
          <w:szCs w:val="28"/>
        </w:rPr>
      </w:pPr>
      <w:r>
        <w:rPr>
          <w:sz w:val="28"/>
          <w:szCs w:val="28"/>
        </w:rPr>
        <w:t xml:space="preserve">- визначення розміру земельного податку; </w:t>
      </w:r>
    </w:p>
    <w:p w:rsidR="0012672F" w:rsidRDefault="0012672F" w:rsidP="0012672F">
      <w:pPr>
        <w:pStyle w:val="Default"/>
        <w:ind w:firstLine="567"/>
        <w:jc w:val="both"/>
        <w:rPr>
          <w:sz w:val="28"/>
          <w:szCs w:val="28"/>
        </w:rPr>
      </w:pPr>
      <w:r>
        <w:rPr>
          <w:sz w:val="28"/>
          <w:szCs w:val="28"/>
        </w:rPr>
        <w:t xml:space="preserve">- визначення розміру орендної плати за земельні ділянки державної та комунальної власності; </w:t>
      </w:r>
    </w:p>
    <w:p w:rsidR="0012672F" w:rsidRDefault="0012672F" w:rsidP="0012672F">
      <w:pPr>
        <w:pStyle w:val="Default"/>
        <w:ind w:firstLine="567"/>
        <w:jc w:val="both"/>
        <w:rPr>
          <w:sz w:val="28"/>
          <w:szCs w:val="28"/>
        </w:rPr>
      </w:pPr>
      <w:r>
        <w:rPr>
          <w:sz w:val="28"/>
          <w:szCs w:val="28"/>
        </w:rPr>
        <w:t xml:space="preserve">- визначення розміру державного мита при міні, спадкуванні та даруванні земельних ділянок згідно із законом; </w:t>
      </w:r>
    </w:p>
    <w:p w:rsidR="0012672F" w:rsidRDefault="0012672F" w:rsidP="0012672F">
      <w:pPr>
        <w:pStyle w:val="Default"/>
        <w:ind w:firstLine="567"/>
        <w:jc w:val="both"/>
        <w:rPr>
          <w:sz w:val="28"/>
          <w:szCs w:val="28"/>
        </w:rPr>
      </w:pPr>
      <w:r>
        <w:rPr>
          <w:sz w:val="28"/>
          <w:szCs w:val="28"/>
        </w:rPr>
        <w:t xml:space="preserve">- визначення втрат сільськогосподарського і лісогосподарського виробництва; </w:t>
      </w:r>
    </w:p>
    <w:p w:rsidR="0012672F" w:rsidRDefault="0012672F" w:rsidP="0012672F">
      <w:pPr>
        <w:pStyle w:val="Default"/>
        <w:ind w:firstLine="567"/>
        <w:jc w:val="both"/>
        <w:rPr>
          <w:sz w:val="28"/>
          <w:szCs w:val="28"/>
        </w:rPr>
      </w:pPr>
      <w:r>
        <w:rPr>
          <w:sz w:val="28"/>
          <w:szCs w:val="28"/>
        </w:rPr>
        <w:t xml:space="preserve">- розробки показників та механізмів економічного стимулювання раціонального використання та охорони земель; </w:t>
      </w:r>
    </w:p>
    <w:p w:rsidR="0012672F" w:rsidRDefault="0012672F" w:rsidP="0012672F">
      <w:pPr>
        <w:pStyle w:val="Default"/>
        <w:ind w:firstLine="567"/>
        <w:jc w:val="both"/>
        <w:rPr>
          <w:sz w:val="28"/>
          <w:szCs w:val="28"/>
        </w:rPr>
      </w:pPr>
      <w:r>
        <w:rPr>
          <w:sz w:val="28"/>
          <w:szCs w:val="28"/>
        </w:rPr>
        <w:t xml:space="preserve">- відчуження земельних ділянок, площею понад 50 гектарів, що належать до державної або комунальної власності, для розміщення відкритих спортивних і фізкультурно-оздоровчих споруд. </w:t>
      </w:r>
    </w:p>
    <w:p w:rsidR="0012672F" w:rsidRDefault="0012672F" w:rsidP="0012672F">
      <w:pPr>
        <w:pStyle w:val="Default"/>
        <w:ind w:firstLine="567"/>
        <w:jc w:val="both"/>
        <w:rPr>
          <w:sz w:val="28"/>
          <w:szCs w:val="28"/>
        </w:rPr>
      </w:pPr>
      <w:r>
        <w:rPr>
          <w:sz w:val="28"/>
          <w:szCs w:val="28"/>
        </w:rPr>
        <w:t xml:space="preserve">Статтею 18 Закону України </w:t>
      </w:r>
      <w:proofErr w:type="spellStart"/>
      <w:r>
        <w:rPr>
          <w:sz w:val="28"/>
          <w:szCs w:val="28"/>
        </w:rPr>
        <w:t>„Про</w:t>
      </w:r>
      <w:proofErr w:type="spellEnd"/>
      <w:r>
        <w:rPr>
          <w:sz w:val="28"/>
          <w:szCs w:val="28"/>
        </w:rPr>
        <w:t xml:space="preserve"> оцінку земель” визначено, що 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 </w:t>
      </w:r>
    </w:p>
    <w:p w:rsidR="0012672F" w:rsidRDefault="0012672F" w:rsidP="0012672F">
      <w:pPr>
        <w:pStyle w:val="Default"/>
        <w:ind w:firstLine="567"/>
        <w:jc w:val="both"/>
        <w:rPr>
          <w:sz w:val="28"/>
          <w:szCs w:val="28"/>
        </w:rPr>
      </w:pPr>
      <w:r w:rsidRPr="0084754C">
        <w:rPr>
          <w:sz w:val="28"/>
          <w:szCs w:val="28"/>
        </w:rPr>
        <w:t xml:space="preserve">Нормативна грошова оцінка земельних ділянок, які розташовані у межах населених пунктів проводиться незалежно від їх цільового призначення </w:t>
      </w:r>
      <w:r>
        <w:rPr>
          <w:sz w:val="28"/>
          <w:szCs w:val="28"/>
        </w:rPr>
        <w:t>–</w:t>
      </w:r>
      <w:r w:rsidRPr="0084754C">
        <w:rPr>
          <w:sz w:val="28"/>
          <w:szCs w:val="28"/>
        </w:rPr>
        <w:t xml:space="preserve"> не рідше ніж один раз на 5 - 7 років. </w:t>
      </w:r>
      <w:r>
        <w:rPr>
          <w:sz w:val="28"/>
          <w:szCs w:val="28"/>
        </w:rPr>
        <w:t xml:space="preserve"> При дотриманні періодичності проведення нормативної грошової оцінки земель населених пунктів середня (базова) вартість одного квадратного метра земель населених пунктів зростає в середньому у 2,5 рази, що сприяє суттєвому збільшенню дохідної частини місцевих бюджетів від плати за землю. Також, середній період окупності витрат на її проведення не перевищує одного року.</w:t>
      </w:r>
    </w:p>
    <w:p w:rsidR="0012672F" w:rsidRPr="00793210" w:rsidRDefault="0012672F" w:rsidP="0012672F">
      <w:pPr>
        <w:spacing w:before="100" w:beforeAutospacing="1" w:after="0" w:line="240" w:lineRule="auto"/>
        <w:jc w:val="center"/>
        <w:rPr>
          <w:rFonts w:ascii="Times New Roman" w:eastAsia="Times New Roman" w:hAnsi="Times New Roman"/>
          <w:bCs/>
          <w:sz w:val="28"/>
          <w:szCs w:val="28"/>
          <w:lang w:eastAsia="ru-RU"/>
        </w:rPr>
      </w:pPr>
      <w:r w:rsidRPr="00793210">
        <w:rPr>
          <w:rFonts w:ascii="Times New Roman" w:eastAsia="Times New Roman" w:hAnsi="Times New Roman"/>
          <w:bCs/>
          <w:sz w:val="28"/>
          <w:szCs w:val="28"/>
          <w:lang w:eastAsia="ru-RU"/>
        </w:rPr>
        <w:t>5</w:t>
      </w:r>
      <w:r>
        <w:rPr>
          <w:rFonts w:ascii="Times New Roman" w:eastAsia="Times New Roman" w:hAnsi="Times New Roman"/>
          <w:bCs/>
          <w:sz w:val="28"/>
          <w:szCs w:val="28"/>
          <w:lang w:eastAsia="ru-RU"/>
        </w:rPr>
        <w:t>.4</w:t>
      </w:r>
      <w:r w:rsidRPr="00793210">
        <w:rPr>
          <w:rFonts w:ascii="Times New Roman" w:eastAsia="Times New Roman" w:hAnsi="Times New Roman"/>
          <w:bCs/>
          <w:sz w:val="28"/>
          <w:szCs w:val="28"/>
          <w:lang w:eastAsia="ru-RU"/>
        </w:rPr>
        <w:t>. Розробка комплексного плану просторового розвитку територій територіальної громади.</w:t>
      </w:r>
    </w:p>
    <w:p w:rsidR="0012672F" w:rsidRPr="00861CCC" w:rsidRDefault="0012672F" w:rsidP="0012672F">
      <w:pPr>
        <w:spacing w:after="0" w:line="240" w:lineRule="auto"/>
        <w:ind w:firstLine="709"/>
        <w:jc w:val="both"/>
        <w:rPr>
          <w:rFonts w:ascii="Times New Roman" w:eastAsia="Times New Roman" w:hAnsi="Times New Roman"/>
          <w:bCs/>
          <w:sz w:val="28"/>
          <w:szCs w:val="28"/>
          <w:lang w:eastAsia="ru-RU"/>
        </w:rPr>
      </w:pPr>
      <w:r w:rsidRPr="00861CCC">
        <w:rPr>
          <w:rFonts w:ascii="Times New Roman" w:eastAsia="Times New Roman" w:hAnsi="Times New Roman"/>
          <w:bCs/>
          <w:sz w:val="28"/>
          <w:szCs w:val="28"/>
          <w:lang w:eastAsia="ru-RU"/>
        </w:rPr>
        <w:t xml:space="preserve">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861CCC">
        <w:rPr>
          <w:rFonts w:ascii="Times New Roman" w:eastAsia="Times New Roman" w:hAnsi="Times New Roman"/>
          <w:bCs/>
          <w:sz w:val="28"/>
          <w:szCs w:val="28"/>
          <w:lang w:eastAsia="ru-RU"/>
        </w:rPr>
        <w:t>екомережі</w:t>
      </w:r>
      <w:proofErr w:type="spellEnd"/>
      <w:r w:rsidRPr="00861CCC">
        <w:rPr>
          <w:rFonts w:ascii="Times New Roman" w:eastAsia="Times New Roman" w:hAnsi="Times New Roman"/>
          <w:bCs/>
          <w:sz w:val="28"/>
          <w:szCs w:val="28"/>
          <w:lang w:eastAsia="ru-RU"/>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w:t>
      </w:r>
      <w:hyperlink r:id="rId7" w:anchor="Text" w:tgtFrame="_blank" w:history="1">
        <w:r w:rsidRPr="00861CCC">
          <w:rPr>
            <w:rFonts w:ascii="Times New Roman" w:eastAsia="Times New Roman" w:hAnsi="Times New Roman"/>
            <w:bCs/>
            <w:color w:val="0000FF"/>
            <w:sz w:val="28"/>
            <w:szCs w:val="28"/>
            <w:u w:val="single"/>
            <w:lang w:eastAsia="ru-RU"/>
          </w:rPr>
          <w:t>ЗУ № 711-IX від 17.06.2020 р.</w:t>
        </w:r>
      </w:hyperlink>
      <w:r w:rsidRPr="00861CCC">
        <w:rPr>
          <w:rFonts w:ascii="Times New Roman" w:eastAsia="Times New Roman" w:hAnsi="Times New Roman"/>
          <w:bCs/>
          <w:sz w:val="28"/>
          <w:szCs w:val="28"/>
          <w:lang w:eastAsia="ru-RU"/>
        </w:rPr>
        <w:t>).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w:t>
      </w:r>
      <w:hyperlink r:id="rId8" w:anchor="Text" w:tgtFrame="_self" w:history="1">
        <w:r w:rsidRPr="00861CCC">
          <w:rPr>
            <w:rFonts w:ascii="Times New Roman" w:eastAsia="Times New Roman" w:hAnsi="Times New Roman"/>
            <w:bCs/>
            <w:color w:val="0000FF"/>
            <w:sz w:val="28"/>
            <w:szCs w:val="28"/>
            <w:u w:val="single"/>
            <w:lang w:eastAsia="ru-RU"/>
          </w:rPr>
          <w:t>ЗУ № 711-IX від 17.06.2020р.</w:t>
        </w:r>
      </w:hyperlink>
      <w:r w:rsidRPr="00861CCC">
        <w:rPr>
          <w:rFonts w:ascii="Times New Roman" w:eastAsia="Times New Roman" w:hAnsi="Times New Roman"/>
          <w:bCs/>
          <w:sz w:val="28"/>
          <w:szCs w:val="28"/>
          <w:lang w:eastAsia="ru-RU"/>
        </w:rPr>
        <w:t>).</w:t>
      </w:r>
    </w:p>
    <w:p w:rsidR="0012672F" w:rsidRPr="00861CCC" w:rsidRDefault="0012672F" w:rsidP="0012672F">
      <w:pPr>
        <w:spacing w:after="0" w:line="240" w:lineRule="auto"/>
        <w:ind w:firstLine="709"/>
        <w:jc w:val="both"/>
        <w:rPr>
          <w:rFonts w:ascii="Times New Roman" w:eastAsia="Times New Roman" w:hAnsi="Times New Roman"/>
          <w:bCs/>
          <w:sz w:val="28"/>
          <w:szCs w:val="28"/>
          <w:lang w:eastAsia="ru-RU"/>
        </w:rPr>
      </w:pPr>
      <w:r w:rsidRPr="00861CCC">
        <w:rPr>
          <w:rFonts w:ascii="Times New Roman" w:eastAsia="Times New Roman" w:hAnsi="Times New Roman"/>
          <w:bCs/>
          <w:sz w:val="28"/>
          <w:szCs w:val="28"/>
          <w:lang w:eastAsia="ru-RU"/>
        </w:rPr>
        <w:lastRenderedPageBreak/>
        <w:t>Комплексний план просторового розвитку надає органам місцевого самоврядування можливість здійснювати просторове планування території громади, як у межах, так і за межами населених пунктів. Комплексний план просторового розвитку території громади є одночасно містобудівною документацією і документацією із землеустрою на місцевому рівні, розробляється в електронному документу та є загальнодоступним.</w:t>
      </w:r>
      <w:r w:rsidRPr="00861CCC">
        <w:rPr>
          <w:rFonts w:ascii="Times New Roman" w:eastAsia="Times New Roman" w:hAnsi="Times New Roman"/>
          <w:bCs/>
          <w:sz w:val="28"/>
          <w:szCs w:val="28"/>
          <w:lang w:eastAsia="ru-RU"/>
        </w:rPr>
        <w:tab/>
      </w:r>
    </w:p>
    <w:p w:rsidR="0012672F" w:rsidRPr="00861CCC" w:rsidRDefault="0012672F" w:rsidP="0012672F">
      <w:pPr>
        <w:spacing w:after="0" w:line="240" w:lineRule="auto"/>
        <w:ind w:firstLine="709"/>
        <w:jc w:val="both"/>
        <w:rPr>
          <w:rFonts w:ascii="Times New Roman" w:eastAsia="Times New Roman" w:hAnsi="Times New Roman"/>
          <w:bCs/>
          <w:sz w:val="28"/>
          <w:szCs w:val="28"/>
          <w:lang w:eastAsia="ru-RU"/>
        </w:rPr>
      </w:pPr>
      <w:r w:rsidRPr="00861CCC">
        <w:rPr>
          <w:rFonts w:ascii="Times New Roman" w:eastAsia="Times New Roman" w:hAnsi="Times New Roman"/>
          <w:bCs/>
          <w:sz w:val="28"/>
          <w:szCs w:val="28"/>
          <w:lang w:eastAsia="ru-RU"/>
        </w:rPr>
        <w:t>Комплексний план просторового розвитку пропонує запровадження можливості складання схем просторового планування території громади як інструменту комплексного управління у галузі використання земель громади, встановлення їх призначення, зонування території та визначення напрямів її збалансованого розвитку. Зокрема:</w:t>
      </w:r>
    </w:p>
    <w:p w:rsidR="0012672F" w:rsidRPr="00861CCC" w:rsidRDefault="0012672F" w:rsidP="0012672F">
      <w:pPr>
        <w:numPr>
          <w:ilvl w:val="0"/>
          <w:numId w:val="1"/>
        </w:numPr>
        <w:spacing w:after="0" w:line="240" w:lineRule="auto"/>
        <w:jc w:val="both"/>
        <w:rPr>
          <w:rFonts w:ascii="Times New Roman" w:eastAsia="Times New Roman" w:hAnsi="Times New Roman"/>
          <w:bCs/>
          <w:i/>
          <w:sz w:val="28"/>
          <w:szCs w:val="28"/>
          <w:lang w:eastAsia="ru-RU"/>
        </w:rPr>
      </w:pPr>
      <w:r w:rsidRPr="00861CCC">
        <w:rPr>
          <w:rFonts w:ascii="Times New Roman" w:eastAsia="Times New Roman" w:hAnsi="Times New Roman"/>
          <w:bCs/>
          <w:i/>
          <w:iCs/>
          <w:sz w:val="28"/>
          <w:szCs w:val="28"/>
          <w:lang w:eastAsia="ru-RU"/>
        </w:rPr>
        <w:t>встановлення меж громади;</w:t>
      </w:r>
    </w:p>
    <w:p w:rsidR="0012672F" w:rsidRPr="00861CCC" w:rsidRDefault="0012672F" w:rsidP="0012672F">
      <w:pPr>
        <w:numPr>
          <w:ilvl w:val="0"/>
          <w:numId w:val="1"/>
        </w:numPr>
        <w:spacing w:before="100" w:beforeAutospacing="1" w:after="0" w:line="240" w:lineRule="auto"/>
        <w:jc w:val="both"/>
        <w:rPr>
          <w:rFonts w:ascii="Times New Roman" w:eastAsia="Times New Roman" w:hAnsi="Times New Roman"/>
          <w:bCs/>
          <w:i/>
          <w:sz w:val="28"/>
          <w:szCs w:val="28"/>
          <w:lang w:eastAsia="ru-RU"/>
        </w:rPr>
      </w:pPr>
      <w:r w:rsidRPr="00861CCC">
        <w:rPr>
          <w:rFonts w:ascii="Times New Roman" w:eastAsia="Times New Roman" w:hAnsi="Times New Roman"/>
          <w:bCs/>
          <w:i/>
          <w:iCs/>
          <w:sz w:val="28"/>
          <w:szCs w:val="28"/>
          <w:lang w:eastAsia="ru-RU"/>
        </w:rPr>
        <w:t>комплексне просторове планування території громади, що скасовує необхідність розроблення декількох, споріднених за змістом, видів містобудівної документації та документації із землеустрою;</w:t>
      </w:r>
    </w:p>
    <w:p w:rsidR="0012672F" w:rsidRPr="00861CCC" w:rsidRDefault="0012672F" w:rsidP="0012672F">
      <w:pPr>
        <w:numPr>
          <w:ilvl w:val="0"/>
          <w:numId w:val="1"/>
        </w:numPr>
        <w:spacing w:before="100" w:beforeAutospacing="1" w:after="0" w:line="240" w:lineRule="auto"/>
        <w:jc w:val="both"/>
        <w:rPr>
          <w:rFonts w:ascii="Times New Roman" w:eastAsia="Times New Roman" w:hAnsi="Times New Roman"/>
          <w:bCs/>
          <w:i/>
          <w:sz w:val="28"/>
          <w:szCs w:val="28"/>
          <w:lang w:eastAsia="ru-RU"/>
        </w:rPr>
      </w:pPr>
      <w:r w:rsidRPr="00861CCC">
        <w:rPr>
          <w:rFonts w:ascii="Times New Roman" w:eastAsia="Times New Roman" w:hAnsi="Times New Roman"/>
          <w:bCs/>
          <w:i/>
          <w:iCs/>
          <w:sz w:val="28"/>
          <w:szCs w:val="28"/>
          <w:lang w:eastAsia="ru-RU"/>
        </w:rPr>
        <w:t>унормування питань, пов’язаних із затвердженням документації для комплексного просторового планування території  громади;</w:t>
      </w:r>
    </w:p>
    <w:p w:rsidR="0012672F" w:rsidRPr="00861CCC" w:rsidRDefault="0012672F" w:rsidP="0012672F">
      <w:pPr>
        <w:numPr>
          <w:ilvl w:val="0"/>
          <w:numId w:val="1"/>
        </w:numPr>
        <w:spacing w:before="100" w:beforeAutospacing="1" w:after="0" w:line="240" w:lineRule="auto"/>
        <w:jc w:val="both"/>
        <w:rPr>
          <w:rFonts w:ascii="Times New Roman" w:eastAsia="Times New Roman" w:hAnsi="Times New Roman"/>
          <w:bCs/>
          <w:i/>
          <w:sz w:val="28"/>
          <w:szCs w:val="28"/>
          <w:lang w:eastAsia="ru-RU"/>
        </w:rPr>
      </w:pPr>
      <w:r w:rsidRPr="00861CCC">
        <w:rPr>
          <w:rFonts w:ascii="Times New Roman" w:eastAsia="Times New Roman" w:hAnsi="Times New Roman"/>
          <w:bCs/>
          <w:i/>
          <w:iCs/>
          <w:sz w:val="28"/>
          <w:szCs w:val="28"/>
          <w:lang w:eastAsia="ru-RU"/>
        </w:rPr>
        <w:t>нормування формування електронної картографічної основи для планування території;</w:t>
      </w:r>
    </w:p>
    <w:p w:rsidR="0012672F" w:rsidRPr="00861CCC" w:rsidRDefault="0012672F" w:rsidP="0012672F">
      <w:pPr>
        <w:numPr>
          <w:ilvl w:val="0"/>
          <w:numId w:val="1"/>
        </w:numPr>
        <w:spacing w:before="100" w:beforeAutospacing="1" w:after="0" w:line="240" w:lineRule="auto"/>
        <w:jc w:val="both"/>
        <w:rPr>
          <w:rFonts w:ascii="Times New Roman" w:eastAsia="Times New Roman" w:hAnsi="Times New Roman"/>
          <w:bCs/>
          <w:i/>
          <w:sz w:val="28"/>
          <w:szCs w:val="28"/>
          <w:lang w:eastAsia="ru-RU"/>
        </w:rPr>
      </w:pPr>
      <w:r w:rsidRPr="00861CCC">
        <w:rPr>
          <w:rFonts w:ascii="Times New Roman" w:eastAsia="Times New Roman" w:hAnsi="Times New Roman"/>
          <w:bCs/>
          <w:i/>
          <w:iCs/>
          <w:sz w:val="28"/>
          <w:szCs w:val="28"/>
          <w:lang w:eastAsia="ru-RU"/>
        </w:rPr>
        <w:t>забезпечення реального зв’язку програм соціально-економічного розвитку із документацією із просторового планування, а також створення прозорого та неконфліктного механізму врахування громадських та приватних інтересів через прозорі громадські обговорення.</w:t>
      </w:r>
    </w:p>
    <w:p w:rsidR="0012672F" w:rsidRDefault="0012672F" w:rsidP="0012672F">
      <w:pPr>
        <w:spacing w:before="100" w:beforeAutospacing="1" w:after="0" w:line="240" w:lineRule="auto"/>
        <w:contextualSpacing/>
        <w:jc w:val="center"/>
        <w:rPr>
          <w:rFonts w:ascii="Times New Roman" w:eastAsia="Times New Roman" w:hAnsi="Times New Roman"/>
          <w:bCs/>
          <w:sz w:val="28"/>
          <w:szCs w:val="28"/>
          <w:lang w:eastAsia="ru-RU"/>
        </w:rPr>
      </w:pPr>
    </w:p>
    <w:p w:rsidR="0012672F" w:rsidRPr="00793210" w:rsidRDefault="0012672F" w:rsidP="0012672F">
      <w:pPr>
        <w:spacing w:before="100" w:beforeAutospacing="1" w:after="0" w:line="240" w:lineRule="auto"/>
        <w:contextualSpacing/>
        <w:jc w:val="center"/>
        <w:rPr>
          <w:rFonts w:ascii="Times New Roman" w:eastAsia="Times New Roman" w:hAnsi="Times New Roman"/>
          <w:color w:val="000000"/>
          <w:sz w:val="28"/>
          <w:szCs w:val="28"/>
          <w:lang w:eastAsia="ru-RU"/>
        </w:rPr>
      </w:pPr>
      <w:r w:rsidRPr="00793210">
        <w:rPr>
          <w:rFonts w:ascii="Times New Roman" w:eastAsia="Times New Roman" w:hAnsi="Times New Roman"/>
          <w:bCs/>
          <w:sz w:val="28"/>
          <w:szCs w:val="28"/>
          <w:lang w:eastAsia="ru-RU"/>
        </w:rPr>
        <w:t>5</w:t>
      </w:r>
      <w:r w:rsidRPr="00793210">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793210">
        <w:rPr>
          <w:rFonts w:ascii="Times New Roman" w:eastAsia="Times New Roman" w:hAnsi="Times New Roman"/>
          <w:sz w:val="28"/>
          <w:szCs w:val="28"/>
          <w:lang w:eastAsia="ru-RU"/>
        </w:rPr>
        <w:t>. Виконання топографічно-геодезичних робіт з виготовленням топографічної зйомки всієї території громади та населених пунктів</w:t>
      </w:r>
      <w:r w:rsidRPr="00793210">
        <w:rPr>
          <w:rFonts w:ascii="Times New Roman" w:eastAsia="Times New Roman" w:hAnsi="Times New Roman"/>
          <w:color w:val="000000"/>
          <w:sz w:val="28"/>
          <w:szCs w:val="28"/>
          <w:lang w:eastAsia="ru-RU"/>
        </w:rPr>
        <w:t>.</w:t>
      </w:r>
    </w:p>
    <w:p w:rsidR="0012672F" w:rsidRPr="00861CCC" w:rsidRDefault="0012672F" w:rsidP="0012672F">
      <w:pPr>
        <w:shd w:val="clear" w:color="auto" w:fill="FFFFFF"/>
        <w:spacing w:after="0" w:line="240" w:lineRule="auto"/>
        <w:ind w:left="24" w:firstLine="684"/>
        <w:contextualSpacing/>
        <w:jc w:val="both"/>
        <w:rPr>
          <w:rFonts w:ascii="Times New Roman" w:eastAsia="Times New Roman" w:hAnsi="Times New Roman"/>
          <w:color w:val="000000"/>
          <w:sz w:val="28"/>
          <w:szCs w:val="28"/>
          <w:lang w:eastAsia="ru-RU"/>
        </w:rPr>
      </w:pPr>
      <w:r w:rsidRPr="00861CCC">
        <w:rPr>
          <w:rFonts w:ascii="Times New Roman" w:eastAsia="Times New Roman" w:hAnsi="Times New Roman"/>
          <w:color w:val="0D1216"/>
          <w:sz w:val="28"/>
          <w:szCs w:val="28"/>
          <w:lang w:eastAsia="ru-RU"/>
        </w:rPr>
        <w:t xml:space="preserve">Згідно із вимогами Закону України «Про регулювання містобудівної діяльності» містобудівна документація повинна розроблятися на паперових і електронних носіях на оновленій картографічній основі в цифровій формі як набори профільних </w:t>
      </w:r>
      <w:proofErr w:type="spellStart"/>
      <w:r w:rsidRPr="00861CCC">
        <w:rPr>
          <w:rFonts w:ascii="Times New Roman" w:eastAsia="Times New Roman" w:hAnsi="Times New Roman"/>
          <w:color w:val="0D1216"/>
          <w:sz w:val="28"/>
          <w:szCs w:val="28"/>
          <w:lang w:eastAsia="ru-RU"/>
        </w:rPr>
        <w:t>геопросторових</w:t>
      </w:r>
      <w:proofErr w:type="spellEnd"/>
      <w:r w:rsidRPr="00861CCC">
        <w:rPr>
          <w:rFonts w:ascii="Times New Roman" w:eastAsia="Times New Roman" w:hAnsi="Times New Roman"/>
          <w:color w:val="0D1216"/>
          <w:sz w:val="28"/>
          <w:szCs w:val="28"/>
          <w:lang w:eastAsia="ru-RU"/>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r w:rsidRPr="00861CCC">
        <w:rPr>
          <w:rFonts w:ascii="Times New Roman" w:eastAsia="Times New Roman" w:hAnsi="Times New Roman"/>
          <w:color w:val="0D1216"/>
          <w:sz w:val="28"/>
          <w:szCs w:val="28"/>
          <w:lang w:eastAsia="ru-RU"/>
        </w:rPr>
        <w:br/>
        <w:t>В цьому напрямку Програмою передбачені заходи щодо розроблення картографічних матеріалів у відповідності до вимог цього Закону України та діючих норм і правил, створення єдиної цифрової топографічної основи території  для ведення містобудівного кадастру. </w:t>
      </w:r>
    </w:p>
    <w:p w:rsidR="0012672F" w:rsidRPr="00861CCC" w:rsidRDefault="0012672F" w:rsidP="0012672F">
      <w:pPr>
        <w:shd w:val="clear" w:color="auto" w:fill="FFFFFF"/>
        <w:spacing w:before="5" w:after="0" w:line="240" w:lineRule="auto"/>
        <w:ind w:left="24" w:right="5" w:firstLine="684"/>
        <w:jc w:val="both"/>
        <w:rPr>
          <w:rFonts w:ascii="Times New Roman" w:eastAsia="Times New Roman" w:hAnsi="Times New Roman"/>
          <w:sz w:val="28"/>
          <w:szCs w:val="28"/>
          <w:lang w:eastAsia="ru-RU"/>
        </w:rPr>
      </w:pPr>
      <w:r w:rsidRPr="00861CCC">
        <w:rPr>
          <w:rFonts w:ascii="Times New Roman" w:eastAsia="Times New Roman" w:hAnsi="Times New Roman"/>
          <w:color w:val="000000"/>
          <w:spacing w:val="6"/>
          <w:sz w:val="28"/>
          <w:szCs w:val="28"/>
          <w:lang w:eastAsia="ru-RU"/>
        </w:rPr>
        <w:t>Тому, для оновлення Генеральний планів населених пунктів необхідно оновити картографічні матеріали, а саме: в</w:t>
      </w:r>
      <w:r w:rsidRPr="00861CCC">
        <w:rPr>
          <w:rFonts w:ascii="Times New Roman" w:eastAsia="Times New Roman" w:hAnsi="Times New Roman"/>
          <w:sz w:val="28"/>
          <w:szCs w:val="28"/>
          <w:lang w:eastAsia="ru-RU"/>
        </w:rPr>
        <w:t xml:space="preserve">иконати </w:t>
      </w:r>
      <w:proofErr w:type="spellStart"/>
      <w:r w:rsidRPr="00861CCC">
        <w:rPr>
          <w:rFonts w:ascii="Times New Roman" w:eastAsia="Times New Roman" w:hAnsi="Times New Roman"/>
          <w:sz w:val="28"/>
          <w:szCs w:val="28"/>
          <w:lang w:eastAsia="ru-RU"/>
        </w:rPr>
        <w:t>топографогеодезичні</w:t>
      </w:r>
      <w:proofErr w:type="spellEnd"/>
      <w:r w:rsidRPr="00861CCC">
        <w:rPr>
          <w:rFonts w:ascii="Times New Roman" w:eastAsia="Times New Roman" w:hAnsi="Times New Roman"/>
          <w:sz w:val="28"/>
          <w:szCs w:val="28"/>
          <w:lang w:eastAsia="ru-RU"/>
        </w:rPr>
        <w:t xml:space="preserve"> роботи з оновлення та коригування топографічної зйомки  в масштабі 1:5 000.</w:t>
      </w:r>
    </w:p>
    <w:p w:rsidR="0012672F" w:rsidRPr="00793210" w:rsidRDefault="0012672F" w:rsidP="0012672F">
      <w:pPr>
        <w:spacing w:before="100" w:beforeAutospacing="1" w:after="0" w:line="240" w:lineRule="auto"/>
        <w:jc w:val="center"/>
        <w:rPr>
          <w:rFonts w:ascii="Times New Roman" w:eastAsia="Times New Roman" w:hAnsi="Times New Roman"/>
          <w:sz w:val="28"/>
          <w:szCs w:val="28"/>
          <w:lang w:eastAsia="ru-RU"/>
        </w:rPr>
      </w:pPr>
      <w:r w:rsidRPr="00793210">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793210">
        <w:rPr>
          <w:rFonts w:ascii="Times New Roman" w:eastAsia="Times New Roman" w:hAnsi="Times New Roman"/>
          <w:sz w:val="28"/>
          <w:szCs w:val="28"/>
          <w:lang w:eastAsia="ru-RU"/>
        </w:rPr>
        <w:t>. Оновлення генеральних планів  населених пунктів</w:t>
      </w:r>
    </w:p>
    <w:p w:rsidR="0012672F" w:rsidRPr="00861CCC" w:rsidRDefault="0012672F" w:rsidP="0012672F">
      <w:pPr>
        <w:autoSpaceDE w:val="0"/>
        <w:autoSpaceDN w:val="0"/>
        <w:adjustRightInd w:val="0"/>
        <w:spacing w:before="82" w:after="0" w:line="240" w:lineRule="auto"/>
        <w:ind w:firstLine="708"/>
        <w:jc w:val="both"/>
        <w:rPr>
          <w:rFonts w:ascii="Times New Roman" w:eastAsia="Times New Roman" w:hAnsi="Times New Roman"/>
          <w:bCs/>
          <w:sz w:val="28"/>
          <w:szCs w:val="28"/>
          <w:lang w:eastAsia="uk-UA"/>
        </w:rPr>
      </w:pPr>
      <w:r w:rsidRPr="00861CCC">
        <w:rPr>
          <w:rFonts w:ascii="Times New Roman" w:eastAsia="Times New Roman" w:hAnsi="Times New Roman"/>
          <w:bCs/>
          <w:sz w:val="28"/>
          <w:szCs w:val="28"/>
          <w:lang w:eastAsia="uk-UA"/>
        </w:rPr>
        <w:t xml:space="preserve">Оновлення генеральних планів населених пунктів  визначить потреби в територіях для забудови та іншого використання; потреби у зміні меж населеного пункту, черговість і пріоритетність забудови та іншого використання територій; межі функціональних зон, пріоритетні та допустимі види використання та забудови територій, сприятиме залученню інвестицій. </w:t>
      </w:r>
    </w:p>
    <w:p w:rsidR="0012672F" w:rsidRPr="00861CCC" w:rsidRDefault="0012672F" w:rsidP="0012672F">
      <w:pPr>
        <w:autoSpaceDE w:val="0"/>
        <w:autoSpaceDN w:val="0"/>
        <w:adjustRightInd w:val="0"/>
        <w:spacing w:before="82" w:after="0" w:line="240" w:lineRule="auto"/>
        <w:ind w:firstLine="708"/>
        <w:jc w:val="both"/>
        <w:rPr>
          <w:rFonts w:ascii="Times New Roman" w:eastAsia="Times New Roman" w:hAnsi="Times New Roman"/>
          <w:bCs/>
          <w:sz w:val="28"/>
          <w:szCs w:val="28"/>
          <w:lang w:eastAsia="uk-UA"/>
        </w:rPr>
      </w:pPr>
      <w:r w:rsidRPr="00861CCC">
        <w:rPr>
          <w:rFonts w:ascii="Times New Roman" w:eastAsia="Times New Roman" w:hAnsi="Times New Roman"/>
          <w:bCs/>
          <w:sz w:val="28"/>
          <w:szCs w:val="28"/>
          <w:lang w:eastAsia="uk-UA"/>
        </w:rPr>
        <w:t>Коригування генеральних планів населених пунктів розробляється та затверджується в інтересах територіальної громади з урахуванням державних, громадських та приватних інтересів.</w:t>
      </w:r>
    </w:p>
    <w:p w:rsidR="0012672F" w:rsidRDefault="0012672F" w:rsidP="0012672F">
      <w:pPr>
        <w:spacing w:after="0" w:line="240" w:lineRule="auto"/>
        <w:jc w:val="center"/>
        <w:rPr>
          <w:rFonts w:ascii="Times New Roman" w:eastAsia="Times New Roman" w:hAnsi="Times New Roman"/>
          <w:bCs/>
          <w:sz w:val="28"/>
          <w:szCs w:val="28"/>
          <w:lang w:eastAsia="ru-RU"/>
        </w:rPr>
      </w:pPr>
    </w:p>
    <w:p w:rsidR="0012672F" w:rsidRPr="00793210" w:rsidRDefault="0012672F" w:rsidP="0012672F">
      <w:pPr>
        <w:spacing w:after="0" w:line="240" w:lineRule="auto"/>
        <w:jc w:val="center"/>
        <w:rPr>
          <w:rFonts w:ascii="Times New Roman" w:eastAsia="Times New Roman" w:hAnsi="Times New Roman"/>
          <w:bCs/>
          <w:sz w:val="28"/>
          <w:szCs w:val="28"/>
          <w:lang w:eastAsia="ru-RU"/>
        </w:rPr>
      </w:pPr>
      <w:r w:rsidRPr="00793210">
        <w:rPr>
          <w:rFonts w:ascii="Times New Roman" w:eastAsia="Times New Roman" w:hAnsi="Times New Roman"/>
          <w:bCs/>
          <w:sz w:val="28"/>
          <w:szCs w:val="28"/>
          <w:lang w:eastAsia="ru-RU"/>
        </w:rPr>
        <w:t>5</w:t>
      </w:r>
      <w:r>
        <w:rPr>
          <w:rFonts w:ascii="Times New Roman" w:eastAsia="Times New Roman" w:hAnsi="Times New Roman"/>
          <w:bCs/>
          <w:sz w:val="28"/>
          <w:szCs w:val="28"/>
          <w:lang w:eastAsia="ru-RU"/>
        </w:rPr>
        <w:t>.7</w:t>
      </w:r>
      <w:r w:rsidRPr="00793210">
        <w:rPr>
          <w:rFonts w:ascii="Times New Roman" w:eastAsia="Times New Roman" w:hAnsi="Times New Roman"/>
          <w:bCs/>
          <w:sz w:val="28"/>
          <w:szCs w:val="28"/>
          <w:lang w:eastAsia="ru-RU"/>
        </w:rPr>
        <w:t>. Розробка детальних планів територій</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Детальний план територій – є містобудівною документацією з планування території на місцевому рівні та розробляється для всієї території населеного пункту або її частини на основі затвердженого генерального плану.</w:t>
      </w:r>
    </w:p>
    <w:p w:rsidR="0012672F" w:rsidRPr="00861CCC" w:rsidRDefault="0012672F" w:rsidP="0012672F">
      <w:pPr>
        <w:spacing w:after="0" w:line="240" w:lineRule="auto"/>
        <w:ind w:firstLine="709"/>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Детальні плани розробляються з метою:</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деталізації і уточнення у більш крупному масштабі положень генерального плану міста, села;</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формування принципів планувально-просторової організації забудови;</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встановлення червоних ліній та ліній регулювання забудови;</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виявлення та уточнення територіальних ресурсів для всіх видів містобудівного використання;</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обґрунтування потреб утворення нових земельних ділянок і визначення їх цільового призначення, зміни цільового призначення існуючих земельних ділянок, їх перепланування, а також зміни функціонального використання споруд на територіях реконструкції забудови;</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ab/>
        <w:t>Детальний план частини території населеного пункту розробляється за нагальної потреби (</w:t>
      </w:r>
      <w:proofErr w:type="spellStart"/>
      <w:r w:rsidRPr="00861CCC">
        <w:rPr>
          <w:rFonts w:ascii="Times New Roman" w:eastAsia="Times New Roman" w:hAnsi="Times New Roman"/>
          <w:sz w:val="28"/>
          <w:szCs w:val="28"/>
          <w:lang w:eastAsia="ru-RU"/>
        </w:rPr>
        <w:t>інвестпроекти</w:t>
      </w:r>
      <w:proofErr w:type="spellEnd"/>
      <w:r w:rsidRPr="00861CCC">
        <w:rPr>
          <w:rFonts w:ascii="Times New Roman" w:eastAsia="Times New Roman" w:hAnsi="Times New Roman"/>
          <w:sz w:val="28"/>
          <w:szCs w:val="28"/>
          <w:lang w:eastAsia="ru-RU"/>
        </w:rPr>
        <w:t xml:space="preserve">, інше) тільки при наявності генерального плану. </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 За результатами виконання Програми будуть визначені принципові рішення щодо планування, забудови та іншого використання території </w:t>
      </w:r>
      <w:r>
        <w:rPr>
          <w:rFonts w:ascii="Times New Roman" w:eastAsia="Times New Roman" w:hAnsi="Times New Roman"/>
          <w:sz w:val="28"/>
          <w:szCs w:val="28"/>
          <w:lang w:eastAsia="ru-RU"/>
        </w:rPr>
        <w:t xml:space="preserve">Ворохтянської селищної </w:t>
      </w:r>
      <w:r w:rsidRPr="00861CCC">
        <w:rPr>
          <w:rFonts w:ascii="Times New Roman" w:eastAsia="Times New Roman" w:hAnsi="Times New Roman"/>
          <w:sz w:val="28"/>
          <w:szCs w:val="28"/>
          <w:lang w:eastAsia="ru-RU"/>
        </w:rPr>
        <w:t>ради  та його найбільш інвестиційно-привабливих територій з метою створення повноцінного життєвого середовища, забезпечення додержання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населених пунктів регіону,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місцевих    потреб із встановленням режиму їх використання, визначення напрямків сталого розвитку населених пунктів, забезпечення раціонального використання територіальних ресурсів.</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Реалізація Програми буде сприяти додержанню норм містобудівного та земельного     законодавства   при   регулюванні  використання  територій   </w:t>
      </w:r>
    </w:p>
    <w:p w:rsidR="0012672F" w:rsidRPr="00861CCC" w:rsidRDefault="0012672F" w:rsidP="0012672F">
      <w:pPr>
        <w:spacing w:after="0" w:line="240" w:lineRule="auto"/>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шляхом  забезпечення дотримання рішень затвердженої містобудівної документації. Це дасть можливість здійснювати комплексну забудову територій, збільшити темпи залучення і освоєння інвестицій, містобудівного освоє</w:t>
      </w:r>
      <w:r>
        <w:rPr>
          <w:rFonts w:ascii="Times New Roman" w:eastAsia="Times New Roman" w:hAnsi="Times New Roman"/>
          <w:sz w:val="28"/>
          <w:szCs w:val="28"/>
          <w:lang w:eastAsia="ru-RU"/>
        </w:rPr>
        <w:t>ння територій населених пунктів</w:t>
      </w:r>
      <w:r w:rsidRPr="00861CCC">
        <w:rPr>
          <w:rFonts w:ascii="Times New Roman" w:eastAsia="Times New Roman" w:hAnsi="Times New Roman"/>
          <w:sz w:val="28"/>
          <w:szCs w:val="28"/>
          <w:lang w:eastAsia="ru-RU"/>
        </w:rPr>
        <w:t>.</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Реалізація Програми  також дасть змогу розташовувати та проектувати нове будівництво, здійснювати реконструкцію, реставрацію, капітальний ремонт об'єктів містобудування та упорядкування територій, проводити вибір, вилучення (викуп), надання у власність чи користування земель для містобудівних потреб, визначити межі населених пунктів, розробити проекти з визначення природоохоронних, прибережних захисних та водоохоронних зон, встановити санітарно-захисні зони, розробити окремі розділи містобудівної документації з інженерно-технічних заходів цивільного захисту (цивільної оборони).</w:t>
      </w:r>
    </w:p>
    <w:p w:rsidR="0012672F" w:rsidRPr="00861CCC" w:rsidRDefault="0012672F" w:rsidP="0012672F">
      <w:pPr>
        <w:spacing w:after="0" w:line="240" w:lineRule="auto"/>
        <w:ind w:firstLine="709"/>
        <w:jc w:val="both"/>
        <w:rPr>
          <w:rFonts w:ascii="Times New Roman" w:eastAsia="Times New Roman" w:hAnsi="Times New Roman"/>
          <w:b/>
          <w:bCs/>
          <w:sz w:val="28"/>
          <w:szCs w:val="28"/>
          <w:lang w:eastAsia="ru-RU"/>
        </w:rPr>
      </w:pPr>
    </w:p>
    <w:p w:rsidR="0012672F" w:rsidRDefault="0012672F" w:rsidP="0012672F">
      <w:pPr>
        <w:spacing w:after="0" w:line="240" w:lineRule="auto"/>
        <w:ind w:firstLine="709"/>
        <w:jc w:val="center"/>
        <w:rPr>
          <w:rFonts w:ascii="Times New Roman" w:eastAsia="Times New Roman" w:hAnsi="Times New Roman"/>
          <w:b/>
          <w:bCs/>
          <w:sz w:val="28"/>
          <w:szCs w:val="28"/>
          <w:lang w:eastAsia="ru-RU"/>
        </w:rPr>
      </w:pPr>
    </w:p>
    <w:p w:rsidR="0012672F" w:rsidRDefault="0012672F" w:rsidP="0012672F">
      <w:pPr>
        <w:spacing w:after="0" w:line="240" w:lineRule="auto"/>
        <w:ind w:firstLine="709"/>
        <w:jc w:val="center"/>
        <w:rPr>
          <w:rFonts w:ascii="Times New Roman" w:eastAsia="Times New Roman" w:hAnsi="Times New Roman"/>
          <w:b/>
          <w:bCs/>
          <w:sz w:val="28"/>
          <w:szCs w:val="28"/>
          <w:lang w:eastAsia="ru-RU"/>
        </w:rPr>
      </w:pPr>
    </w:p>
    <w:p w:rsidR="0012672F" w:rsidRPr="00861CCC" w:rsidRDefault="0012672F" w:rsidP="0012672F">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6</w:t>
      </w:r>
      <w:r w:rsidRPr="00861CCC">
        <w:rPr>
          <w:rFonts w:ascii="Times New Roman" w:eastAsia="Times New Roman" w:hAnsi="Times New Roman"/>
          <w:b/>
          <w:bCs/>
          <w:sz w:val="28"/>
          <w:szCs w:val="28"/>
          <w:lang w:eastAsia="ru-RU"/>
        </w:rPr>
        <w:t>. Прогнозовані  результати</w:t>
      </w:r>
    </w:p>
    <w:p w:rsidR="0012672F" w:rsidRDefault="0012672F" w:rsidP="0012672F">
      <w:pPr>
        <w:spacing w:after="0" w:line="240" w:lineRule="auto"/>
        <w:ind w:firstLine="708"/>
        <w:jc w:val="both"/>
        <w:rPr>
          <w:rFonts w:ascii="Times New Roman" w:eastAsia="Times New Roman" w:hAnsi="Times New Roman"/>
          <w:sz w:val="28"/>
          <w:szCs w:val="28"/>
          <w:lang w:eastAsia="ru-RU"/>
        </w:rPr>
      </w:pPr>
      <w:r w:rsidRPr="00861CCC">
        <w:rPr>
          <w:rFonts w:ascii="Times New Roman" w:eastAsia="Times New Roman" w:hAnsi="Times New Roman"/>
          <w:sz w:val="28"/>
          <w:szCs w:val="28"/>
          <w:lang w:eastAsia="ru-RU"/>
        </w:rPr>
        <w:t xml:space="preserve">За результатами реалізації Програми буде розроблено </w:t>
      </w:r>
      <w:r w:rsidRPr="00861CCC">
        <w:rPr>
          <w:rFonts w:ascii="Times New Roman" w:eastAsia="Times New Roman" w:hAnsi="Times New Roman"/>
          <w:sz w:val="28"/>
          <w:szCs w:val="28"/>
          <w:shd w:val="clear" w:color="auto" w:fill="FFFFFF"/>
          <w:lang w:eastAsia="ru-RU"/>
        </w:rPr>
        <w:t>комплексний план просторового розвитку території територіальної громади,</w:t>
      </w:r>
      <w:r w:rsidRPr="00861CCC">
        <w:rPr>
          <w:rFonts w:ascii="Times New Roman" w:eastAsia="Times New Roman" w:hAnsi="Times New Roman"/>
          <w:sz w:val="28"/>
          <w:szCs w:val="28"/>
          <w:lang w:eastAsia="ru-RU"/>
        </w:rPr>
        <w:t xml:space="preserve"> проведено  оновлення </w:t>
      </w:r>
      <w:proofErr w:type="spellStart"/>
      <w:r w:rsidRPr="00861CCC">
        <w:rPr>
          <w:rFonts w:ascii="Times New Roman" w:eastAsia="Times New Roman" w:hAnsi="Times New Roman"/>
          <w:sz w:val="28"/>
          <w:szCs w:val="28"/>
          <w:lang w:eastAsia="ru-RU"/>
        </w:rPr>
        <w:t>топооснови</w:t>
      </w:r>
      <w:proofErr w:type="spellEnd"/>
      <w:r w:rsidRPr="00861CCC">
        <w:rPr>
          <w:rFonts w:ascii="Times New Roman" w:eastAsia="Times New Roman" w:hAnsi="Times New Roman"/>
          <w:sz w:val="28"/>
          <w:szCs w:val="28"/>
          <w:lang w:eastAsia="ru-RU"/>
        </w:rPr>
        <w:t>, генеральних планів  та планів зонування територій населених пунктів громади, розроблено  детальні плани територій з метою їх подальшої реалізації шляхом розроблення, затвердження та виконання міської стратегічної  програми економічного, соціального та культурного розвитку. Ефект від виконання - підвищення соціально-економічної ефективності регіону, покращення екологічних параметрів і збереження середовища, вдосконалення архітектурно-естетичних характеристик простору життєдіяльності населення, оновлення містобудівної документації.</w:t>
      </w:r>
    </w:p>
    <w:p w:rsidR="0012672F" w:rsidRPr="004F1553" w:rsidRDefault="0012672F" w:rsidP="0012672F">
      <w:pPr>
        <w:spacing w:after="0" w:line="240" w:lineRule="auto"/>
        <w:ind w:firstLine="567"/>
        <w:jc w:val="both"/>
        <w:rPr>
          <w:rFonts w:ascii="Times New Roman" w:eastAsia="Times New Roman" w:hAnsi="Times New Roman" w:cs="Times New Roman"/>
          <w:sz w:val="28"/>
          <w:szCs w:val="28"/>
          <w:lang w:eastAsia="ru-RU"/>
        </w:rPr>
      </w:pPr>
      <w:r w:rsidRPr="004F1553">
        <w:rPr>
          <w:rFonts w:ascii="Times New Roman" w:eastAsia="Times New Roman" w:hAnsi="Times New Roman" w:cs="Times New Roman"/>
          <w:sz w:val="28"/>
          <w:szCs w:val="28"/>
          <w:lang w:eastAsia="ru-RU"/>
        </w:rPr>
        <w:t>Реалізація Програми дозволить створити умови для удосконалення ведення земельного кадастру, гарантування прав власності на землю, забезпечить земельно-кадастровою інформацією органи місцевого самоврядування та усіх землекористувачів.</w:t>
      </w:r>
    </w:p>
    <w:p w:rsidR="0012672F" w:rsidRPr="00861CCC" w:rsidRDefault="0012672F" w:rsidP="0012672F">
      <w:pPr>
        <w:spacing w:after="0" w:line="240" w:lineRule="auto"/>
        <w:ind w:firstLine="708"/>
        <w:jc w:val="both"/>
        <w:rPr>
          <w:rFonts w:ascii="Times New Roman" w:eastAsia="Times New Roman" w:hAnsi="Times New Roman"/>
          <w:sz w:val="28"/>
          <w:szCs w:val="28"/>
          <w:lang w:eastAsia="ru-RU"/>
        </w:rPr>
      </w:pPr>
    </w:p>
    <w:p w:rsidR="0012672F" w:rsidRPr="009F7CE1" w:rsidRDefault="0012672F" w:rsidP="0012672F">
      <w:pPr>
        <w:pStyle w:val="Default"/>
        <w:jc w:val="center"/>
        <w:rPr>
          <w:b/>
          <w:sz w:val="28"/>
          <w:szCs w:val="28"/>
        </w:rPr>
      </w:pPr>
      <w:r>
        <w:rPr>
          <w:b/>
          <w:sz w:val="28"/>
          <w:szCs w:val="28"/>
        </w:rPr>
        <w:t>7</w:t>
      </w:r>
      <w:r w:rsidRPr="009F7CE1">
        <w:rPr>
          <w:b/>
          <w:sz w:val="28"/>
          <w:szCs w:val="28"/>
        </w:rPr>
        <w:t xml:space="preserve">. </w:t>
      </w:r>
      <w:r>
        <w:rPr>
          <w:b/>
          <w:sz w:val="28"/>
          <w:szCs w:val="28"/>
        </w:rPr>
        <w:t>Організація управління та контролю</w:t>
      </w:r>
    </w:p>
    <w:p w:rsidR="0012672F" w:rsidRDefault="0012672F" w:rsidP="0012672F">
      <w:pPr>
        <w:pStyle w:val="Default"/>
        <w:ind w:firstLine="567"/>
        <w:jc w:val="both"/>
        <w:rPr>
          <w:sz w:val="28"/>
          <w:szCs w:val="28"/>
        </w:rPr>
      </w:pPr>
      <w:r>
        <w:rPr>
          <w:sz w:val="28"/>
          <w:szCs w:val="28"/>
        </w:rPr>
        <w:t>Основним замовником</w:t>
      </w:r>
      <w:r w:rsidR="00BE44C1">
        <w:rPr>
          <w:sz w:val="28"/>
          <w:szCs w:val="28"/>
        </w:rPr>
        <w:t xml:space="preserve"> </w:t>
      </w:r>
      <w:r>
        <w:rPr>
          <w:sz w:val="28"/>
          <w:szCs w:val="28"/>
        </w:rPr>
        <w:t>-</w:t>
      </w:r>
      <w:r w:rsidR="00BE44C1">
        <w:rPr>
          <w:sz w:val="28"/>
          <w:szCs w:val="28"/>
        </w:rPr>
        <w:t xml:space="preserve"> </w:t>
      </w:r>
      <w:r>
        <w:rPr>
          <w:sz w:val="28"/>
          <w:szCs w:val="28"/>
        </w:rPr>
        <w:t xml:space="preserve">координатором у реалізації заходів Програми земельної реформи визначено </w:t>
      </w:r>
      <w:proofErr w:type="spellStart"/>
      <w:r>
        <w:rPr>
          <w:sz w:val="28"/>
          <w:szCs w:val="28"/>
        </w:rPr>
        <w:t>Ворохтянську</w:t>
      </w:r>
      <w:proofErr w:type="spellEnd"/>
      <w:r>
        <w:rPr>
          <w:sz w:val="28"/>
          <w:szCs w:val="28"/>
        </w:rPr>
        <w:t xml:space="preserve"> селищну раду. </w:t>
      </w:r>
    </w:p>
    <w:p w:rsidR="0012672F" w:rsidRDefault="0012672F" w:rsidP="0012672F">
      <w:pPr>
        <w:pStyle w:val="Default"/>
        <w:ind w:firstLine="567"/>
        <w:jc w:val="both"/>
        <w:rPr>
          <w:sz w:val="28"/>
          <w:szCs w:val="28"/>
        </w:rPr>
      </w:pPr>
      <w:r>
        <w:rPr>
          <w:sz w:val="28"/>
          <w:szCs w:val="28"/>
        </w:rPr>
        <w:t>Заходи Програми земельної реформи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12672F" w:rsidRDefault="0012672F" w:rsidP="0012672F">
      <w:pPr>
        <w:spacing w:after="0" w:line="240" w:lineRule="auto"/>
        <w:ind w:left="420"/>
        <w:jc w:val="center"/>
        <w:rPr>
          <w:rFonts w:ascii="Times New Roman" w:eastAsia="Times New Roman" w:hAnsi="Times New Roman" w:cs="Times New Roman"/>
          <w:b/>
          <w:sz w:val="28"/>
          <w:szCs w:val="28"/>
          <w:lang w:eastAsia="ru-RU"/>
        </w:rPr>
      </w:pPr>
    </w:p>
    <w:p w:rsidR="0012672F" w:rsidRDefault="0012672F" w:rsidP="0012672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12672F" w:rsidRDefault="0012672F" w:rsidP="0012672F">
      <w:pPr>
        <w:spacing w:after="0" w:line="240" w:lineRule="auto"/>
        <w:ind w:left="420"/>
        <w:jc w:val="both"/>
        <w:rPr>
          <w:rFonts w:ascii="Times New Roman" w:eastAsia="Times New Roman" w:hAnsi="Times New Roman" w:cs="Times New Roman"/>
          <w:sz w:val="28"/>
          <w:szCs w:val="28"/>
          <w:lang w:eastAsia="ru-RU"/>
        </w:rPr>
      </w:pPr>
    </w:p>
    <w:p w:rsidR="0012672F" w:rsidRPr="004F1553" w:rsidRDefault="0012672F" w:rsidP="0012672F">
      <w:pPr>
        <w:spacing w:after="0" w:line="240" w:lineRule="auto"/>
        <w:ind w:left="420"/>
        <w:jc w:val="both"/>
        <w:rPr>
          <w:rFonts w:ascii="Times New Roman" w:eastAsia="Times New Roman" w:hAnsi="Times New Roman" w:cs="Times New Roman"/>
          <w:sz w:val="28"/>
          <w:szCs w:val="28"/>
          <w:lang w:eastAsia="ru-RU"/>
        </w:rPr>
      </w:pPr>
    </w:p>
    <w:p w:rsidR="0012672F" w:rsidRDefault="0012672F" w:rsidP="0012672F">
      <w:pPr>
        <w:ind w:firstLine="708"/>
        <w:jc w:val="both"/>
      </w:pPr>
      <w:r>
        <w:rPr>
          <w:rFonts w:ascii="Times New Roman" w:hAnsi="Times New Roman" w:cs="Times New Roman"/>
          <w:b/>
          <w:sz w:val="28"/>
          <w:szCs w:val="28"/>
        </w:rPr>
        <w:t>Секретар селищної ради                                           Ярослав БІЛОУС</w:t>
      </w:r>
    </w:p>
    <w:p w:rsidR="0012672F" w:rsidRDefault="0012672F" w:rsidP="0012672F">
      <w:pPr>
        <w:spacing w:after="0" w:line="240" w:lineRule="auto"/>
        <w:ind w:left="420"/>
        <w:jc w:val="both"/>
        <w:rPr>
          <w:rFonts w:ascii="Times New Roman" w:eastAsia="Times New Roman" w:hAnsi="Times New Roman" w:cs="Times New Roman"/>
          <w:b/>
          <w:sz w:val="28"/>
          <w:szCs w:val="28"/>
          <w:lang w:eastAsia="ru-RU"/>
        </w:rPr>
      </w:pPr>
    </w:p>
    <w:p w:rsidR="0012672F" w:rsidRDefault="0012672F" w:rsidP="0012672F">
      <w:pPr>
        <w:spacing w:after="0" w:line="240" w:lineRule="auto"/>
        <w:ind w:left="420" w:firstLine="6810"/>
        <w:jc w:val="both"/>
        <w:rPr>
          <w:rFonts w:ascii="Times New Roman" w:eastAsia="Times New Roman" w:hAnsi="Times New Roman" w:cs="Times New Roman"/>
          <w:b/>
          <w:sz w:val="28"/>
          <w:szCs w:val="28"/>
          <w:lang w:eastAsia="ru-RU"/>
        </w:rPr>
      </w:pPr>
    </w:p>
    <w:p w:rsidR="00D879B0" w:rsidRDefault="00D879B0"/>
    <w:sectPr w:rsidR="00D879B0" w:rsidSect="000D4E6C">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DF3"/>
    <w:multiLevelType w:val="multilevel"/>
    <w:tmpl w:val="C9B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C0FE8"/>
    <w:multiLevelType w:val="hybridMultilevel"/>
    <w:tmpl w:val="B35C4F68"/>
    <w:lvl w:ilvl="0" w:tplc="D6A89432">
      <w:start w:val="4"/>
      <w:numFmt w:val="decimal"/>
      <w:lvlText w:val="%1."/>
      <w:lvlJc w:val="left"/>
      <w:pPr>
        <w:ind w:left="1335" w:hanging="360"/>
      </w:pPr>
      <w:rPr>
        <w:rFonts w:hint="default"/>
      </w:rPr>
    </w:lvl>
    <w:lvl w:ilvl="1" w:tplc="04220019" w:tentative="1">
      <w:start w:val="1"/>
      <w:numFmt w:val="lowerLetter"/>
      <w:lvlText w:val="%2."/>
      <w:lvlJc w:val="left"/>
      <w:pPr>
        <w:ind w:left="2055" w:hanging="360"/>
      </w:pPr>
    </w:lvl>
    <w:lvl w:ilvl="2" w:tplc="0422001B" w:tentative="1">
      <w:start w:val="1"/>
      <w:numFmt w:val="lowerRoman"/>
      <w:lvlText w:val="%3."/>
      <w:lvlJc w:val="right"/>
      <w:pPr>
        <w:ind w:left="2775" w:hanging="180"/>
      </w:pPr>
    </w:lvl>
    <w:lvl w:ilvl="3" w:tplc="0422000F" w:tentative="1">
      <w:start w:val="1"/>
      <w:numFmt w:val="decimal"/>
      <w:lvlText w:val="%4."/>
      <w:lvlJc w:val="left"/>
      <w:pPr>
        <w:ind w:left="3495" w:hanging="360"/>
      </w:pPr>
    </w:lvl>
    <w:lvl w:ilvl="4" w:tplc="04220019" w:tentative="1">
      <w:start w:val="1"/>
      <w:numFmt w:val="lowerLetter"/>
      <w:lvlText w:val="%5."/>
      <w:lvlJc w:val="left"/>
      <w:pPr>
        <w:ind w:left="4215" w:hanging="360"/>
      </w:pPr>
    </w:lvl>
    <w:lvl w:ilvl="5" w:tplc="0422001B" w:tentative="1">
      <w:start w:val="1"/>
      <w:numFmt w:val="lowerRoman"/>
      <w:lvlText w:val="%6."/>
      <w:lvlJc w:val="right"/>
      <w:pPr>
        <w:ind w:left="4935" w:hanging="180"/>
      </w:pPr>
    </w:lvl>
    <w:lvl w:ilvl="6" w:tplc="0422000F" w:tentative="1">
      <w:start w:val="1"/>
      <w:numFmt w:val="decimal"/>
      <w:lvlText w:val="%7."/>
      <w:lvlJc w:val="left"/>
      <w:pPr>
        <w:ind w:left="5655" w:hanging="360"/>
      </w:pPr>
    </w:lvl>
    <w:lvl w:ilvl="7" w:tplc="04220019" w:tentative="1">
      <w:start w:val="1"/>
      <w:numFmt w:val="lowerLetter"/>
      <w:lvlText w:val="%8."/>
      <w:lvlJc w:val="left"/>
      <w:pPr>
        <w:ind w:left="6375" w:hanging="360"/>
      </w:pPr>
    </w:lvl>
    <w:lvl w:ilvl="8" w:tplc="0422001B" w:tentative="1">
      <w:start w:val="1"/>
      <w:numFmt w:val="lowerRoman"/>
      <w:lvlText w:val="%9."/>
      <w:lvlJc w:val="right"/>
      <w:pPr>
        <w:ind w:left="70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2672F"/>
    <w:rsid w:val="00072CE3"/>
    <w:rsid w:val="0007657D"/>
    <w:rsid w:val="00091E4F"/>
    <w:rsid w:val="000D5091"/>
    <w:rsid w:val="0012672F"/>
    <w:rsid w:val="00562884"/>
    <w:rsid w:val="00921350"/>
    <w:rsid w:val="00BE44C1"/>
    <w:rsid w:val="00C64415"/>
    <w:rsid w:val="00D879B0"/>
    <w:rsid w:val="00E84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72F"/>
    <w:rPr>
      <w:rFonts w:eastAsiaTheme="minorHAnsi"/>
      <w:lang w:val="uk-UA"/>
    </w:rPr>
  </w:style>
  <w:style w:type="paragraph" w:styleId="1">
    <w:name w:val="heading 1"/>
    <w:basedOn w:val="a"/>
    <w:next w:val="a"/>
    <w:link w:val="10"/>
    <w:uiPriority w:val="99"/>
    <w:qFormat/>
    <w:rsid w:val="000D5091"/>
    <w:pPr>
      <w:keepNext/>
      <w:keepLines/>
      <w:spacing w:before="480" w:after="0"/>
      <w:outlineLvl w:val="0"/>
    </w:pPr>
    <w:rPr>
      <w:rFonts w:ascii="Cambria" w:eastAsia="Times New Roman" w:hAnsi="Cambria" w:cs="Times New Roman"/>
      <w:b/>
      <w:bCs/>
      <w:color w:val="365F91"/>
      <w:sz w:val="28"/>
      <w:szCs w:val="28"/>
      <w:lang w:eastAsia="uk-UA"/>
    </w:rPr>
  </w:style>
  <w:style w:type="paragraph" w:styleId="3">
    <w:name w:val="heading 3"/>
    <w:basedOn w:val="a"/>
    <w:next w:val="a"/>
    <w:link w:val="30"/>
    <w:uiPriority w:val="99"/>
    <w:qFormat/>
    <w:rsid w:val="000D509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5091"/>
    <w:rPr>
      <w:rFonts w:ascii="Cambria" w:eastAsia="Times New Roman" w:hAnsi="Cambria" w:cs="Times New Roman"/>
      <w:b/>
      <w:bCs/>
      <w:color w:val="365F91"/>
      <w:sz w:val="28"/>
      <w:szCs w:val="28"/>
      <w:lang w:val="uk-UA" w:eastAsia="uk-UA"/>
    </w:rPr>
  </w:style>
  <w:style w:type="character" w:customStyle="1" w:styleId="30">
    <w:name w:val="Заголовок 3 Знак"/>
    <w:basedOn w:val="a0"/>
    <w:link w:val="3"/>
    <w:uiPriority w:val="99"/>
    <w:rsid w:val="000D5091"/>
    <w:rPr>
      <w:rFonts w:ascii="Cambria" w:eastAsia="Times New Roman" w:hAnsi="Cambria" w:cs="Times New Roman"/>
      <w:b/>
      <w:bCs/>
      <w:color w:val="4F81BD"/>
      <w:lang w:val="uk-UA"/>
    </w:rPr>
  </w:style>
  <w:style w:type="character" w:styleId="a3">
    <w:name w:val="Strong"/>
    <w:basedOn w:val="a0"/>
    <w:uiPriority w:val="22"/>
    <w:qFormat/>
    <w:rsid w:val="000D5091"/>
    <w:rPr>
      <w:b/>
      <w:bCs/>
    </w:rPr>
  </w:style>
  <w:style w:type="character" w:styleId="a4">
    <w:name w:val="Emphasis"/>
    <w:basedOn w:val="a0"/>
    <w:uiPriority w:val="99"/>
    <w:qFormat/>
    <w:rsid w:val="000D5091"/>
    <w:rPr>
      <w:i/>
      <w:iCs/>
    </w:rPr>
  </w:style>
  <w:style w:type="paragraph" w:styleId="a5">
    <w:name w:val="No Spacing"/>
    <w:uiPriority w:val="99"/>
    <w:qFormat/>
    <w:rsid w:val="000D5091"/>
    <w:pPr>
      <w:spacing w:after="0" w:line="240" w:lineRule="auto"/>
    </w:pPr>
    <w:rPr>
      <w:rFonts w:ascii="Calibri" w:hAnsi="Calibri" w:cs="Times New Roman"/>
      <w:lang w:val="uk-UA"/>
    </w:rPr>
  </w:style>
  <w:style w:type="paragraph" w:styleId="a6">
    <w:name w:val="List Paragraph"/>
    <w:basedOn w:val="a"/>
    <w:uiPriority w:val="99"/>
    <w:qFormat/>
    <w:rsid w:val="000D5091"/>
    <w:pPr>
      <w:ind w:left="720"/>
      <w:contextualSpacing/>
    </w:pPr>
    <w:rPr>
      <w:rFonts w:cs="Times New Roman"/>
    </w:rPr>
  </w:style>
  <w:style w:type="paragraph" w:customStyle="1" w:styleId="Default">
    <w:name w:val="Default"/>
    <w:rsid w:val="0012672F"/>
    <w:pPr>
      <w:autoSpaceDE w:val="0"/>
      <w:autoSpaceDN w:val="0"/>
      <w:adjustRightInd w:val="0"/>
      <w:spacing w:after="0" w:line="240" w:lineRule="auto"/>
    </w:pPr>
    <w:rPr>
      <w:rFonts w:ascii="Times New Roman" w:eastAsiaTheme="minorHAnsi" w:hAnsi="Times New Roman" w:cs="Times New Roman"/>
      <w:color w:val="000000"/>
      <w:sz w:val="24"/>
      <w:szCs w:val="24"/>
      <w:lang w:val="uk-UA"/>
    </w:rPr>
  </w:style>
  <w:style w:type="paragraph" w:styleId="a7">
    <w:name w:val="Balloon Text"/>
    <w:basedOn w:val="a"/>
    <w:link w:val="a8"/>
    <w:uiPriority w:val="99"/>
    <w:semiHidden/>
    <w:unhideWhenUsed/>
    <w:rsid w:val="005628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884"/>
    <w:rPr>
      <w:rFonts w:ascii="Tahoma" w:eastAsiaTheme="minorHAns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11-20" TargetMode="External"/><Relationship Id="rId3" Type="http://schemas.microsoft.com/office/2007/relationships/stylesWithEffects" Target="stylesWithEffects.xml"/><Relationship Id="rId7" Type="http://schemas.openxmlformats.org/officeDocument/2006/relationships/hyperlink" Target="https://zakon.rada.gov.ua/laws/show/7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15008</Words>
  <Characters>8556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Стефурак</cp:lastModifiedBy>
  <cp:revision>4</cp:revision>
  <dcterms:created xsi:type="dcterms:W3CDTF">2023-12-28T07:45:00Z</dcterms:created>
  <dcterms:modified xsi:type="dcterms:W3CDTF">2024-01-04T13:55:00Z</dcterms:modified>
</cp:coreProperties>
</file>