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37932" w14:textId="77777777" w:rsidR="00382717" w:rsidRPr="00502384" w:rsidRDefault="00382717" w:rsidP="00475E51">
      <w:pPr>
        <w:autoSpaceDE w:val="0"/>
        <w:autoSpaceDN w:val="0"/>
        <w:adjustRightInd w:val="0"/>
        <w:jc w:val="center"/>
        <w:rPr>
          <w:color w:val="191919"/>
          <w:sz w:val="28"/>
          <w:szCs w:val="28"/>
        </w:rPr>
      </w:pPr>
      <w:r w:rsidRPr="00502384">
        <w:rPr>
          <w:noProof/>
          <w:color w:val="191919"/>
          <w:sz w:val="28"/>
          <w:szCs w:val="28"/>
        </w:rPr>
        <w:drawing>
          <wp:inline distT="0" distB="0" distL="0" distR="0" wp14:anchorId="4EC9532C" wp14:editId="1C889800">
            <wp:extent cx="46672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blipFill dpi="0" rotWithShape="0">
                      <a:blip/>
                      <a:srcRect/>
                      <a:stretch>
                        <a:fillRect/>
                      </a:stretch>
                    </a:blipFill>
                    <a:ln>
                      <a:noFill/>
                    </a:ln>
                  </pic:spPr>
                </pic:pic>
              </a:graphicData>
            </a:graphic>
          </wp:inline>
        </w:drawing>
      </w:r>
    </w:p>
    <w:p w14:paraId="47AD1ED9" w14:textId="77777777" w:rsidR="00382717" w:rsidRPr="00502384" w:rsidRDefault="00382717" w:rsidP="00475E51">
      <w:pPr>
        <w:autoSpaceDE w:val="0"/>
        <w:autoSpaceDN w:val="0"/>
        <w:adjustRightInd w:val="0"/>
        <w:jc w:val="center"/>
        <w:rPr>
          <w:b/>
          <w:bCs/>
          <w:color w:val="191919"/>
          <w:sz w:val="28"/>
          <w:szCs w:val="28"/>
        </w:rPr>
      </w:pPr>
      <w:r w:rsidRPr="00502384">
        <w:rPr>
          <w:b/>
          <w:bCs/>
          <w:color w:val="191919"/>
          <w:sz w:val="28"/>
          <w:szCs w:val="28"/>
        </w:rPr>
        <w:t>УКРАЇНА</w:t>
      </w:r>
    </w:p>
    <w:p w14:paraId="578540B3" w14:textId="77777777" w:rsidR="00382717" w:rsidRPr="00502384" w:rsidRDefault="00382717" w:rsidP="00475E51">
      <w:pPr>
        <w:tabs>
          <w:tab w:val="left" w:leader="underscore" w:pos="8240"/>
        </w:tabs>
        <w:autoSpaceDE w:val="0"/>
        <w:autoSpaceDN w:val="0"/>
        <w:adjustRightInd w:val="0"/>
        <w:spacing w:before="57"/>
        <w:jc w:val="center"/>
        <w:rPr>
          <w:b/>
          <w:bCs/>
          <w:color w:val="191919"/>
          <w:sz w:val="28"/>
          <w:szCs w:val="28"/>
        </w:rPr>
      </w:pPr>
      <w:r w:rsidRPr="00502384">
        <w:rPr>
          <w:b/>
          <w:color w:val="191919"/>
          <w:sz w:val="28"/>
          <w:szCs w:val="28"/>
        </w:rPr>
        <w:t>ВОРОХТЯНСЬКА СЕЛИЩНА РАДА</w:t>
      </w:r>
    </w:p>
    <w:p w14:paraId="2E0FF303" w14:textId="77777777" w:rsidR="00382717" w:rsidRPr="00502384" w:rsidRDefault="00382717" w:rsidP="00475E51">
      <w:pPr>
        <w:pBdr>
          <w:bottom w:val="single" w:sz="12" w:space="4" w:color="auto"/>
        </w:pBdr>
        <w:jc w:val="center"/>
        <w:rPr>
          <w:b/>
          <w:color w:val="191919"/>
          <w:sz w:val="28"/>
          <w:szCs w:val="28"/>
        </w:rPr>
      </w:pPr>
      <w:r w:rsidRPr="00502384">
        <w:rPr>
          <w:b/>
          <w:color w:val="191919"/>
          <w:sz w:val="28"/>
          <w:szCs w:val="28"/>
        </w:rPr>
        <w:t>НАДВІРНЯНСЬКОГО РАЙОНУ ІВАНО-ФРАНКІВСЬКОЇ ОБЛАСТІ</w:t>
      </w:r>
    </w:p>
    <w:p w14:paraId="34EA87B7" w14:textId="77777777" w:rsidR="00382717" w:rsidRPr="00502384" w:rsidRDefault="00382717" w:rsidP="00475E51">
      <w:pPr>
        <w:jc w:val="center"/>
        <w:rPr>
          <w:b/>
          <w:color w:val="191919"/>
          <w:sz w:val="28"/>
          <w:szCs w:val="28"/>
        </w:rPr>
      </w:pPr>
      <w:r w:rsidRPr="00502384">
        <w:rPr>
          <w:b/>
          <w:color w:val="191919"/>
          <w:sz w:val="28"/>
          <w:szCs w:val="28"/>
        </w:rPr>
        <w:t>Восьме демократичне скликання</w:t>
      </w:r>
    </w:p>
    <w:p w14:paraId="24655837" w14:textId="4B4A0A3C" w:rsidR="00382717" w:rsidRPr="00502384" w:rsidRDefault="007E715A" w:rsidP="00475E51">
      <w:pPr>
        <w:jc w:val="center"/>
        <w:rPr>
          <w:b/>
          <w:color w:val="191919"/>
          <w:sz w:val="28"/>
          <w:szCs w:val="28"/>
        </w:rPr>
      </w:pPr>
      <w:r>
        <w:rPr>
          <w:b/>
          <w:color w:val="191919"/>
          <w:sz w:val="28"/>
          <w:szCs w:val="28"/>
        </w:rPr>
        <w:t>Тридцять третя</w:t>
      </w:r>
      <w:r w:rsidR="00A2417D" w:rsidRPr="00502384">
        <w:rPr>
          <w:b/>
          <w:color w:val="191919"/>
          <w:sz w:val="28"/>
          <w:szCs w:val="28"/>
        </w:rPr>
        <w:t xml:space="preserve"> </w:t>
      </w:r>
      <w:r w:rsidR="00382717" w:rsidRPr="007C43D3">
        <w:rPr>
          <w:b/>
          <w:color w:val="191919"/>
          <w:sz w:val="28"/>
          <w:szCs w:val="28"/>
        </w:rPr>
        <w:t>сесія</w:t>
      </w:r>
    </w:p>
    <w:p w14:paraId="5EF5FC90" w14:textId="77777777" w:rsidR="00382717" w:rsidRPr="00502384" w:rsidRDefault="00382717" w:rsidP="00475E51">
      <w:pPr>
        <w:jc w:val="center"/>
        <w:rPr>
          <w:b/>
          <w:color w:val="191919"/>
          <w:sz w:val="16"/>
          <w:szCs w:val="16"/>
        </w:rPr>
      </w:pPr>
    </w:p>
    <w:p w14:paraId="6722AB1D" w14:textId="56F4E6C5" w:rsidR="00D63E18" w:rsidRPr="00502384" w:rsidRDefault="00D63E18" w:rsidP="00475E51">
      <w:pPr>
        <w:jc w:val="center"/>
        <w:rPr>
          <w:b/>
          <w:color w:val="191919"/>
          <w:sz w:val="28"/>
          <w:szCs w:val="28"/>
        </w:rPr>
      </w:pPr>
      <w:r w:rsidRPr="00502384">
        <w:rPr>
          <w:b/>
          <w:color w:val="191919"/>
          <w:sz w:val="28"/>
          <w:szCs w:val="28"/>
        </w:rPr>
        <w:t>РІШЕННЯ</w:t>
      </w:r>
    </w:p>
    <w:p w14:paraId="380B618F" w14:textId="77777777" w:rsidR="00D63E18" w:rsidRPr="00502384" w:rsidRDefault="00D63E18" w:rsidP="00475E51">
      <w:pPr>
        <w:jc w:val="center"/>
        <w:rPr>
          <w:b/>
          <w:color w:val="191919"/>
          <w:sz w:val="28"/>
          <w:szCs w:val="28"/>
        </w:rPr>
      </w:pPr>
    </w:p>
    <w:p w14:paraId="27AA859D" w14:textId="0BF6ECB4" w:rsidR="00D63E18" w:rsidRPr="00502384" w:rsidRDefault="00D63E18" w:rsidP="00502384">
      <w:pPr>
        <w:jc w:val="both"/>
        <w:rPr>
          <w:b/>
          <w:color w:val="191919"/>
          <w:sz w:val="28"/>
          <w:szCs w:val="28"/>
        </w:rPr>
      </w:pPr>
      <w:r w:rsidRPr="00502384">
        <w:rPr>
          <w:b/>
          <w:color w:val="191919"/>
          <w:sz w:val="28"/>
          <w:szCs w:val="28"/>
        </w:rPr>
        <w:t xml:space="preserve">від </w:t>
      </w:r>
      <w:r w:rsidR="008C2A8B">
        <w:rPr>
          <w:b/>
          <w:color w:val="191919"/>
          <w:sz w:val="28"/>
          <w:szCs w:val="28"/>
        </w:rPr>
        <w:t xml:space="preserve"> </w:t>
      </w:r>
      <w:r w:rsidR="009366B4">
        <w:rPr>
          <w:b/>
          <w:color w:val="191919"/>
          <w:sz w:val="28"/>
          <w:szCs w:val="28"/>
        </w:rPr>
        <w:t>21</w:t>
      </w:r>
      <w:r w:rsidRPr="00502384">
        <w:rPr>
          <w:b/>
          <w:color w:val="191919"/>
          <w:sz w:val="28"/>
          <w:szCs w:val="28"/>
        </w:rPr>
        <w:t>.</w:t>
      </w:r>
      <w:r w:rsidR="00567BA4" w:rsidRPr="00502384">
        <w:rPr>
          <w:b/>
          <w:color w:val="191919"/>
          <w:sz w:val="28"/>
          <w:szCs w:val="28"/>
        </w:rPr>
        <w:t>12</w:t>
      </w:r>
      <w:r w:rsidRPr="00502384">
        <w:rPr>
          <w:b/>
          <w:color w:val="191919"/>
          <w:sz w:val="28"/>
          <w:szCs w:val="28"/>
        </w:rPr>
        <w:t>.2023  року                  с</w:t>
      </w:r>
      <w:r w:rsidR="00A2536D">
        <w:rPr>
          <w:b/>
          <w:color w:val="191919"/>
          <w:sz w:val="28"/>
          <w:szCs w:val="28"/>
        </w:rPr>
        <w:t>-ще</w:t>
      </w:r>
      <w:r w:rsidRPr="00502384">
        <w:rPr>
          <w:b/>
          <w:color w:val="191919"/>
          <w:sz w:val="28"/>
          <w:szCs w:val="28"/>
        </w:rPr>
        <w:t xml:space="preserve"> Ворохта     </w:t>
      </w:r>
      <w:bookmarkStart w:id="0" w:name="_GoBack"/>
      <w:bookmarkEnd w:id="0"/>
      <w:r w:rsidRPr="00502384">
        <w:rPr>
          <w:b/>
          <w:color w:val="191919"/>
          <w:sz w:val="28"/>
          <w:szCs w:val="28"/>
        </w:rPr>
        <w:t xml:space="preserve">                </w:t>
      </w:r>
      <w:r w:rsidR="00A2417D" w:rsidRPr="00502384">
        <w:rPr>
          <w:b/>
          <w:color w:val="191919"/>
          <w:sz w:val="28"/>
          <w:szCs w:val="28"/>
        </w:rPr>
        <w:t xml:space="preserve">         </w:t>
      </w:r>
      <w:r w:rsidRPr="00502384">
        <w:rPr>
          <w:b/>
          <w:color w:val="191919"/>
          <w:sz w:val="28"/>
          <w:szCs w:val="28"/>
        </w:rPr>
        <w:t>№</w:t>
      </w:r>
      <w:r w:rsidR="00F07CC4">
        <w:rPr>
          <w:b/>
          <w:color w:val="191919"/>
          <w:sz w:val="28"/>
          <w:szCs w:val="28"/>
        </w:rPr>
        <w:t>328-33</w:t>
      </w:r>
      <w:r w:rsidRPr="00502384">
        <w:rPr>
          <w:b/>
          <w:color w:val="191919"/>
          <w:sz w:val="28"/>
          <w:szCs w:val="28"/>
        </w:rPr>
        <w:t>/2023</w:t>
      </w:r>
    </w:p>
    <w:p w14:paraId="53D4A9A2" w14:textId="77777777" w:rsidR="00D63E18" w:rsidRPr="00502384" w:rsidRDefault="00D63E18" w:rsidP="00502384">
      <w:pPr>
        <w:tabs>
          <w:tab w:val="left" w:pos="3750"/>
        </w:tabs>
        <w:ind w:left="-851"/>
        <w:jc w:val="both"/>
        <w:rPr>
          <w:b/>
          <w:sz w:val="28"/>
          <w:szCs w:val="28"/>
        </w:rPr>
      </w:pPr>
      <w:r w:rsidRPr="00502384">
        <w:rPr>
          <w:b/>
          <w:sz w:val="28"/>
          <w:szCs w:val="28"/>
        </w:rPr>
        <w:tab/>
      </w:r>
    </w:p>
    <w:p w14:paraId="207C7E46" w14:textId="77777777" w:rsidR="00D63E18" w:rsidRPr="00502384" w:rsidRDefault="00D63E18" w:rsidP="00502384">
      <w:pPr>
        <w:jc w:val="both"/>
        <w:rPr>
          <w:b/>
          <w:sz w:val="28"/>
          <w:szCs w:val="28"/>
        </w:rPr>
      </w:pPr>
      <w:r w:rsidRPr="00502384">
        <w:rPr>
          <w:b/>
          <w:sz w:val="28"/>
          <w:szCs w:val="28"/>
        </w:rPr>
        <w:t xml:space="preserve">Про селищний бюджет Ворохтянської </w:t>
      </w:r>
    </w:p>
    <w:p w14:paraId="630515C6" w14:textId="77777777" w:rsidR="00D63E18" w:rsidRPr="00502384" w:rsidRDefault="00D63E18" w:rsidP="00502384">
      <w:pPr>
        <w:jc w:val="both"/>
        <w:rPr>
          <w:b/>
          <w:sz w:val="28"/>
          <w:szCs w:val="28"/>
        </w:rPr>
      </w:pPr>
      <w:r w:rsidRPr="00502384">
        <w:rPr>
          <w:b/>
          <w:sz w:val="28"/>
          <w:szCs w:val="28"/>
        </w:rPr>
        <w:t>територіальної громади</w:t>
      </w:r>
    </w:p>
    <w:p w14:paraId="55213EAB" w14:textId="6072E70B" w:rsidR="00D63E18" w:rsidRDefault="00D63E18" w:rsidP="00502384">
      <w:pPr>
        <w:jc w:val="both"/>
        <w:rPr>
          <w:b/>
          <w:sz w:val="28"/>
          <w:szCs w:val="28"/>
        </w:rPr>
      </w:pPr>
      <w:r w:rsidRPr="00502384">
        <w:rPr>
          <w:b/>
          <w:sz w:val="28"/>
          <w:szCs w:val="28"/>
        </w:rPr>
        <w:t>на 202</w:t>
      </w:r>
      <w:r w:rsidR="00567BA4" w:rsidRPr="00502384">
        <w:rPr>
          <w:b/>
          <w:sz w:val="28"/>
          <w:szCs w:val="28"/>
        </w:rPr>
        <w:t>4</w:t>
      </w:r>
      <w:r w:rsidRPr="00502384">
        <w:rPr>
          <w:b/>
          <w:sz w:val="28"/>
          <w:szCs w:val="28"/>
        </w:rPr>
        <w:t xml:space="preserve"> рік</w:t>
      </w:r>
    </w:p>
    <w:p w14:paraId="01BEDDC3" w14:textId="77777777" w:rsidR="00AB06FF" w:rsidRDefault="00AB06FF" w:rsidP="00502384">
      <w:pPr>
        <w:jc w:val="both"/>
        <w:rPr>
          <w:b/>
          <w:sz w:val="28"/>
          <w:szCs w:val="28"/>
        </w:rPr>
      </w:pPr>
    </w:p>
    <w:p w14:paraId="33168489" w14:textId="6A5C9CFF" w:rsidR="00AB06FF" w:rsidRPr="00AB06FF" w:rsidRDefault="00AB06FF" w:rsidP="00502384">
      <w:pPr>
        <w:jc w:val="both"/>
        <w:rPr>
          <w:b/>
          <w:sz w:val="28"/>
          <w:szCs w:val="28"/>
          <w:u w:val="single"/>
        </w:rPr>
      </w:pPr>
      <w:r w:rsidRPr="00AB06FF">
        <w:rPr>
          <w:b/>
          <w:sz w:val="28"/>
          <w:szCs w:val="28"/>
          <w:u w:val="single"/>
        </w:rPr>
        <w:t>(09544000000)</w:t>
      </w:r>
    </w:p>
    <w:p w14:paraId="334A32E3" w14:textId="28E8D3BF" w:rsidR="00AB06FF" w:rsidRPr="00AB06FF" w:rsidRDefault="00AB06FF" w:rsidP="00502384">
      <w:pPr>
        <w:jc w:val="both"/>
        <w:rPr>
          <w:bCs/>
          <w:sz w:val="28"/>
          <w:szCs w:val="28"/>
        </w:rPr>
      </w:pPr>
      <w:r>
        <w:rPr>
          <w:bCs/>
          <w:sz w:val="28"/>
          <w:szCs w:val="28"/>
        </w:rPr>
        <w:t>(</w:t>
      </w:r>
      <w:r w:rsidRPr="00AB06FF">
        <w:rPr>
          <w:bCs/>
          <w:sz w:val="28"/>
          <w:szCs w:val="28"/>
        </w:rPr>
        <w:t>код бюджету</w:t>
      </w:r>
      <w:r>
        <w:rPr>
          <w:bCs/>
          <w:sz w:val="28"/>
          <w:szCs w:val="28"/>
        </w:rPr>
        <w:t>)</w:t>
      </w:r>
    </w:p>
    <w:p w14:paraId="776E1BFB" w14:textId="77777777" w:rsidR="00D63E18" w:rsidRPr="00502384" w:rsidRDefault="00D63E18" w:rsidP="00502384">
      <w:pPr>
        <w:jc w:val="both"/>
        <w:rPr>
          <w:sz w:val="28"/>
          <w:szCs w:val="28"/>
        </w:rPr>
      </w:pPr>
    </w:p>
    <w:p w14:paraId="563461AC" w14:textId="54C3ABCB" w:rsidR="00D63E18" w:rsidRPr="00502384" w:rsidRDefault="00D63E18" w:rsidP="00810089">
      <w:pPr>
        <w:ind w:firstLine="708"/>
        <w:jc w:val="both"/>
        <w:rPr>
          <w:sz w:val="28"/>
          <w:szCs w:val="28"/>
        </w:rPr>
      </w:pPr>
      <w:r w:rsidRPr="00502384">
        <w:rPr>
          <w:sz w:val="28"/>
          <w:szCs w:val="28"/>
        </w:rPr>
        <w:t xml:space="preserve">Керуючись Бюджетним кодексом України, Законом України "Про місцеве самоврядування", Законом України «Про Державний бюджет України </w:t>
      </w:r>
      <w:r w:rsidR="00567BA4" w:rsidRPr="00502384">
        <w:rPr>
          <w:sz w:val="28"/>
          <w:szCs w:val="28"/>
        </w:rPr>
        <w:t>на 2024</w:t>
      </w:r>
      <w:r w:rsidRPr="00502384">
        <w:rPr>
          <w:sz w:val="28"/>
          <w:szCs w:val="28"/>
        </w:rPr>
        <w:t xml:space="preserve"> рік», селищна рада </w:t>
      </w:r>
    </w:p>
    <w:p w14:paraId="3293D622" w14:textId="77C15E96" w:rsidR="00D63E18" w:rsidRPr="00502384" w:rsidRDefault="00502384" w:rsidP="00502384">
      <w:pPr>
        <w:tabs>
          <w:tab w:val="left" w:pos="3792"/>
        </w:tabs>
        <w:jc w:val="both"/>
        <w:rPr>
          <w:sz w:val="28"/>
          <w:szCs w:val="28"/>
        </w:rPr>
      </w:pPr>
      <w:r w:rsidRPr="00502384">
        <w:rPr>
          <w:sz w:val="28"/>
          <w:szCs w:val="28"/>
        </w:rPr>
        <w:tab/>
      </w:r>
    </w:p>
    <w:p w14:paraId="6C8A973D" w14:textId="58C38265" w:rsidR="00D63E18" w:rsidRPr="00502384" w:rsidRDefault="00D63E18" w:rsidP="00502384">
      <w:pPr>
        <w:jc w:val="center"/>
        <w:rPr>
          <w:b/>
          <w:bCs/>
          <w:sz w:val="28"/>
          <w:szCs w:val="28"/>
        </w:rPr>
      </w:pPr>
      <w:r w:rsidRPr="00502384">
        <w:rPr>
          <w:b/>
          <w:bCs/>
          <w:sz w:val="28"/>
          <w:szCs w:val="28"/>
        </w:rPr>
        <w:t>В</w:t>
      </w:r>
      <w:r w:rsidR="004609E0">
        <w:rPr>
          <w:b/>
          <w:bCs/>
          <w:sz w:val="28"/>
          <w:szCs w:val="28"/>
        </w:rPr>
        <w:t xml:space="preserve"> </w:t>
      </w:r>
      <w:r w:rsidRPr="00502384">
        <w:rPr>
          <w:b/>
          <w:bCs/>
          <w:sz w:val="28"/>
          <w:szCs w:val="28"/>
        </w:rPr>
        <w:t>И</w:t>
      </w:r>
      <w:r w:rsidR="004609E0">
        <w:rPr>
          <w:b/>
          <w:bCs/>
          <w:sz w:val="28"/>
          <w:szCs w:val="28"/>
        </w:rPr>
        <w:t xml:space="preserve"> </w:t>
      </w:r>
      <w:r w:rsidRPr="00502384">
        <w:rPr>
          <w:b/>
          <w:bCs/>
          <w:sz w:val="28"/>
          <w:szCs w:val="28"/>
        </w:rPr>
        <w:t>Р</w:t>
      </w:r>
      <w:r w:rsidR="004609E0">
        <w:rPr>
          <w:b/>
          <w:bCs/>
          <w:sz w:val="28"/>
          <w:szCs w:val="28"/>
        </w:rPr>
        <w:t xml:space="preserve"> </w:t>
      </w:r>
      <w:r w:rsidRPr="00502384">
        <w:rPr>
          <w:b/>
          <w:bCs/>
          <w:sz w:val="28"/>
          <w:szCs w:val="28"/>
        </w:rPr>
        <w:t>І</w:t>
      </w:r>
      <w:r w:rsidR="004609E0">
        <w:rPr>
          <w:b/>
          <w:bCs/>
          <w:sz w:val="28"/>
          <w:szCs w:val="28"/>
        </w:rPr>
        <w:t xml:space="preserve"> </w:t>
      </w:r>
      <w:r w:rsidRPr="00502384">
        <w:rPr>
          <w:b/>
          <w:bCs/>
          <w:sz w:val="28"/>
          <w:szCs w:val="28"/>
        </w:rPr>
        <w:t>Ш</w:t>
      </w:r>
      <w:r w:rsidR="004609E0">
        <w:rPr>
          <w:b/>
          <w:bCs/>
          <w:sz w:val="28"/>
          <w:szCs w:val="28"/>
        </w:rPr>
        <w:t xml:space="preserve"> </w:t>
      </w:r>
      <w:r w:rsidRPr="00502384">
        <w:rPr>
          <w:b/>
          <w:bCs/>
          <w:sz w:val="28"/>
          <w:szCs w:val="28"/>
        </w:rPr>
        <w:t>И</w:t>
      </w:r>
      <w:r w:rsidR="004609E0">
        <w:rPr>
          <w:b/>
          <w:bCs/>
          <w:sz w:val="28"/>
          <w:szCs w:val="28"/>
        </w:rPr>
        <w:t xml:space="preserve"> </w:t>
      </w:r>
      <w:r w:rsidRPr="00502384">
        <w:rPr>
          <w:b/>
          <w:bCs/>
          <w:sz w:val="28"/>
          <w:szCs w:val="28"/>
        </w:rPr>
        <w:t>Л</w:t>
      </w:r>
      <w:r w:rsidR="004609E0">
        <w:rPr>
          <w:b/>
          <w:bCs/>
          <w:sz w:val="28"/>
          <w:szCs w:val="28"/>
        </w:rPr>
        <w:t xml:space="preserve"> </w:t>
      </w:r>
      <w:r w:rsidRPr="00502384">
        <w:rPr>
          <w:b/>
          <w:bCs/>
          <w:sz w:val="28"/>
          <w:szCs w:val="28"/>
        </w:rPr>
        <w:t>А:</w:t>
      </w:r>
    </w:p>
    <w:p w14:paraId="1BD8E48A" w14:textId="7B0B7092" w:rsidR="00D63E18" w:rsidRPr="00502384" w:rsidRDefault="00D63E18" w:rsidP="00502384">
      <w:pPr>
        <w:pStyle w:val="a6"/>
        <w:numPr>
          <w:ilvl w:val="0"/>
          <w:numId w:val="32"/>
        </w:numPr>
        <w:ind w:left="0" w:firstLine="0"/>
        <w:jc w:val="both"/>
        <w:rPr>
          <w:sz w:val="28"/>
          <w:szCs w:val="28"/>
        </w:rPr>
      </w:pPr>
      <w:r w:rsidRPr="00502384">
        <w:rPr>
          <w:sz w:val="28"/>
          <w:szCs w:val="28"/>
        </w:rPr>
        <w:t xml:space="preserve">Визначити </w:t>
      </w:r>
      <w:r w:rsidR="00567BA4" w:rsidRPr="00502384">
        <w:rPr>
          <w:sz w:val="28"/>
          <w:szCs w:val="28"/>
        </w:rPr>
        <w:t>на 2024</w:t>
      </w:r>
      <w:r w:rsidRPr="00502384">
        <w:rPr>
          <w:sz w:val="28"/>
          <w:szCs w:val="28"/>
        </w:rPr>
        <w:t xml:space="preserve"> рік:</w:t>
      </w:r>
    </w:p>
    <w:p w14:paraId="6AC452D4" w14:textId="27EE5449" w:rsidR="00D63E18" w:rsidRPr="00502384" w:rsidRDefault="00D63E18" w:rsidP="00905E74">
      <w:pPr>
        <w:ind w:firstLine="708"/>
        <w:jc w:val="both"/>
        <w:rPr>
          <w:sz w:val="28"/>
          <w:szCs w:val="28"/>
        </w:rPr>
      </w:pPr>
      <w:r w:rsidRPr="00905E74">
        <w:rPr>
          <w:b/>
          <w:bCs/>
          <w:sz w:val="28"/>
          <w:szCs w:val="28"/>
        </w:rPr>
        <w:t xml:space="preserve">доходи </w:t>
      </w:r>
      <w:r w:rsidRPr="00502384">
        <w:rPr>
          <w:sz w:val="28"/>
          <w:szCs w:val="28"/>
        </w:rPr>
        <w:t xml:space="preserve">селищного бюджету у сумі </w:t>
      </w:r>
      <w:r w:rsidR="005464BF">
        <w:rPr>
          <w:sz w:val="28"/>
          <w:szCs w:val="28"/>
        </w:rPr>
        <w:t>–</w:t>
      </w:r>
      <w:r w:rsidR="00502384">
        <w:rPr>
          <w:sz w:val="28"/>
          <w:szCs w:val="28"/>
        </w:rPr>
        <w:t xml:space="preserve"> </w:t>
      </w:r>
      <w:r w:rsidR="00133703">
        <w:rPr>
          <w:sz w:val="28"/>
          <w:szCs w:val="28"/>
        </w:rPr>
        <w:t>114 028</w:t>
      </w:r>
      <w:r w:rsidR="00905E74">
        <w:rPr>
          <w:sz w:val="28"/>
          <w:szCs w:val="28"/>
        </w:rPr>
        <w:t> </w:t>
      </w:r>
      <w:r w:rsidR="00133703">
        <w:rPr>
          <w:sz w:val="28"/>
          <w:szCs w:val="28"/>
        </w:rPr>
        <w:t>500</w:t>
      </w:r>
      <w:r w:rsidR="00905E74">
        <w:rPr>
          <w:sz w:val="28"/>
          <w:szCs w:val="28"/>
        </w:rPr>
        <w:t xml:space="preserve"> </w:t>
      </w:r>
      <w:r w:rsidRPr="007C43D3">
        <w:rPr>
          <w:sz w:val="28"/>
          <w:szCs w:val="28"/>
        </w:rPr>
        <w:t xml:space="preserve"> гривень, у тому числі доходи загального фонду селищного бюджету – </w:t>
      </w:r>
      <w:r w:rsidR="00133703" w:rsidRPr="00133703">
        <w:rPr>
          <w:sz w:val="28"/>
          <w:szCs w:val="28"/>
        </w:rPr>
        <w:t>113 778 500</w:t>
      </w:r>
      <w:r w:rsidR="00133703">
        <w:rPr>
          <w:sz w:val="28"/>
          <w:szCs w:val="28"/>
        </w:rPr>
        <w:t xml:space="preserve"> </w:t>
      </w:r>
      <w:r w:rsidRPr="007C43D3">
        <w:rPr>
          <w:sz w:val="28"/>
          <w:szCs w:val="28"/>
        </w:rPr>
        <w:t xml:space="preserve">гривень та доходи спеціального фонду селищного  бюджету – </w:t>
      </w:r>
      <w:r w:rsidR="00567BA4" w:rsidRPr="007C43D3">
        <w:rPr>
          <w:sz w:val="28"/>
          <w:szCs w:val="28"/>
        </w:rPr>
        <w:t>250</w:t>
      </w:r>
      <w:r w:rsidRPr="007C43D3">
        <w:rPr>
          <w:sz w:val="28"/>
          <w:szCs w:val="28"/>
        </w:rPr>
        <w:t> 000 гр</w:t>
      </w:r>
      <w:r w:rsidRPr="00502384">
        <w:rPr>
          <w:sz w:val="28"/>
          <w:szCs w:val="28"/>
        </w:rPr>
        <w:t>ивень згідно з додатком 1 до цього рішення;</w:t>
      </w:r>
    </w:p>
    <w:p w14:paraId="07542AC7" w14:textId="429C0738" w:rsidR="00A715E2" w:rsidRPr="00502384" w:rsidRDefault="00D63E18" w:rsidP="00905E74">
      <w:pPr>
        <w:ind w:firstLine="708"/>
        <w:jc w:val="both"/>
        <w:rPr>
          <w:sz w:val="28"/>
          <w:szCs w:val="28"/>
        </w:rPr>
      </w:pPr>
      <w:r w:rsidRPr="00905E74">
        <w:rPr>
          <w:b/>
          <w:bCs/>
          <w:sz w:val="28"/>
          <w:szCs w:val="28"/>
        </w:rPr>
        <w:t xml:space="preserve">видатки </w:t>
      </w:r>
      <w:r w:rsidRPr="00502384">
        <w:rPr>
          <w:sz w:val="28"/>
          <w:szCs w:val="28"/>
        </w:rPr>
        <w:t xml:space="preserve">селищного бюджету у сумі </w:t>
      </w:r>
      <w:r w:rsidR="00810089" w:rsidRPr="007C43D3">
        <w:rPr>
          <w:sz w:val="28"/>
          <w:szCs w:val="28"/>
        </w:rPr>
        <w:t>-</w:t>
      </w:r>
      <w:r w:rsidRPr="007C43D3">
        <w:rPr>
          <w:sz w:val="28"/>
          <w:szCs w:val="28"/>
        </w:rPr>
        <w:t xml:space="preserve"> </w:t>
      </w:r>
      <w:r w:rsidR="00133703">
        <w:rPr>
          <w:sz w:val="28"/>
          <w:szCs w:val="28"/>
        </w:rPr>
        <w:t>114 028</w:t>
      </w:r>
      <w:r w:rsidR="00905E74">
        <w:rPr>
          <w:sz w:val="28"/>
          <w:szCs w:val="28"/>
        </w:rPr>
        <w:t> </w:t>
      </w:r>
      <w:r w:rsidR="00133703">
        <w:rPr>
          <w:sz w:val="28"/>
          <w:szCs w:val="28"/>
        </w:rPr>
        <w:t>500</w:t>
      </w:r>
      <w:r w:rsidR="00905E74">
        <w:rPr>
          <w:sz w:val="28"/>
          <w:szCs w:val="28"/>
        </w:rPr>
        <w:t xml:space="preserve"> </w:t>
      </w:r>
      <w:r w:rsidRPr="007C43D3">
        <w:rPr>
          <w:sz w:val="28"/>
          <w:szCs w:val="28"/>
        </w:rPr>
        <w:t xml:space="preserve">гривень, у тому числі видатки загального фонду селищного бюджету – </w:t>
      </w:r>
      <w:r w:rsidR="00485C29" w:rsidRPr="007C43D3">
        <w:rPr>
          <w:sz w:val="28"/>
          <w:szCs w:val="28"/>
        </w:rPr>
        <w:t>10</w:t>
      </w:r>
      <w:r w:rsidR="007E715A">
        <w:rPr>
          <w:sz w:val="28"/>
          <w:szCs w:val="28"/>
        </w:rPr>
        <w:t>5</w:t>
      </w:r>
      <w:r w:rsidR="007B1764" w:rsidRPr="007C43D3">
        <w:rPr>
          <w:sz w:val="28"/>
          <w:szCs w:val="28"/>
        </w:rPr>
        <w:t> </w:t>
      </w:r>
      <w:r w:rsidR="007E715A">
        <w:rPr>
          <w:sz w:val="28"/>
          <w:szCs w:val="28"/>
        </w:rPr>
        <w:t>815</w:t>
      </w:r>
      <w:r w:rsidR="007B1764" w:rsidRPr="007C43D3">
        <w:rPr>
          <w:sz w:val="28"/>
          <w:szCs w:val="28"/>
        </w:rPr>
        <w:t xml:space="preserve"> </w:t>
      </w:r>
      <w:r w:rsidR="00485C29" w:rsidRPr="007C43D3">
        <w:rPr>
          <w:sz w:val="28"/>
          <w:szCs w:val="28"/>
        </w:rPr>
        <w:t>7</w:t>
      </w:r>
      <w:r w:rsidR="00133703">
        <w:rPr>
          <w:sz w:val="28"/>
          <w:szCs w:val="28"/>
        </w:rPr>
        <w:t>33</w:t>
      </w:r>
      <w:r w:rsidR="0055434D" w:rsidRPr="007C43D3">
        <w:rPr>
          <w:sz w:val="28"/>
          <w:szCs w:val="28"/>
        </w:rPr>
        <w:t xml:space="preserve"> </w:t>
      </w:r>
      <w:r w:rsidRPr="007C43D3">
        <w:rPr>
          <w:sz w:val="28"/>
          <w:szCs w:val="28"/>
        </w:rPr>
        <w:t xml:space="preserve">гривень та видатки спеціального фонду селищного бюджету </w:t>
      </w:r>
      <w:r w:rsidR="000634A3" w:rsidRPr="007C43D3">
        <w:rPr>
          <w:sz w:val="28"/>
          <w:szCs w:val="28"/>
        </w:rPr>
        <w:t>–</w:t>
      </w:r>
      <w:r w:rsidRPr="007C43D3">
        <w:rPr>
          <w:sz w:val="28"/>
          <w:szCs w:val="28"/>
        </w:rPr>
        <w:t xml:space="preserve"> </w:t>
      </w:r>
      <w:r w:rsidR="00133703" w:rsidRPr="00133703">
        <w:rPr>
          <w:sz w:val="28"/>
          <w:szCs w:val="28"/>
        </w:rPr>
        <w:t>8 212 767</w:t>
      </w:r>
      <w:r w:rsidR="00133703">
        <w:rPr>
          <w:sz w:val="28"/>
          <w:szCs w:val="28"/>
        </w:rPr>
        <w:t xml:space="preserve"> </w:t>
      </w:r>
      <w:r w:rsidRPr="007C43D3">
        <w:rPr>
          <w:sz w:val="28"/>
          <w:szCs w:val="28"/>
        </w:rPr>
        <w:t xml:space="preserve"> гривень</w:t>
      </w:r>
      <w:r w:rsidR="00A715E2" w:rsidRPr="00502384">
        <w:rPr>
          <w:sz w:val="28"/>
          <w:szCs w:val="28"/>
        </w:rPr>
        <w:t xml:space="preserve"> згідно з додатком </w:t>
      </w:r>
      <w:r w:rsidR="00A715E2" w:rsidRPr="00502384">
        <w:rPr>
          <w:sz w:val="28"/>
          <w:szCs w:val="28"/>
          <w:lang w:val="ru-RU"/>
        </w:rPr>
        <w:t>3</w:t>
      </w:r>
      <w:r w:rsidR="00A715E2" w:rsidRPr="00502384">
        <w:rPr>
          <w:sz w:val="28"/>
          <w:szCs w:val="28"/>
        </w:rPr>
        <w:t xml:space="preserve"> до цього рішення;</w:t>
      </w:r>
    </w:p>
    <w:p w14:paraId="102021B8" w14:textId="72BE2A2D" w:rsidR="00D63E18" w:rsidRPr="00502384" w:rsidRDefault="00D63E18" w:rsidP="00B151B9">
      <w:pPr>
        <w:ind w:firstLine="708"/>
        <w:jc w:val="both"/>
        <w:rPr>
          <w:sz w:val="28"/>
          <w:szCs w:val="28"/>
        </w:rPr>
      </w:pPr>
      <w:r w:rsidRPr="00905E74">
        <w:rPr>
          <w:b/>
          <w:bCs/>
          <w:sz w:val="28"/>
          <w:szCs w:val="28"/>
        </w:rPr>
        <w:t>профіцит</w:t>
      </w:r>
      <w:r w:rsidRPr="00502384">
        <w:rPr>
          <w:sz w:val="28"/>
          <w:szCs w:val="28"/>
        </w:rPr>
        <w:t xml:space="preserve"> за загальним фондом селищного  бюджету у сумі </w:t>
      </w:r>
      <w:r w:rsidR="00502384">
        <w:rPr>
          <w:sz w:val="28"/>
          <w:szCs w:val="28"/>
        </w:rPr>
        <w:t xml:space="preserve">- </w:t>
      </w:r>
      <w:r w:rsidR="00415E5F">
        <w:rPr>
          <w:sz w:val="28"/>
          <w:szCs w:val="28"/>
        </w:rPr>
        <w:t>7 962 767</w:t>
      </w:r>
      <w:r w:rsidRPr="00502384">
        <w:rPr>
          <w:sz w:val="28"/>
          <w:szCs w:val="28"/>
        </w:rPr>
        <w:t xml:space="preserve"> гривень згідно з додатком 2 до цього рішення; </w:t>
      </w:r>
    </w:p>
    <w:p w14:paraId="3BBA56BA" w14:textId="6D552F20" w:rsidR="00D63E18" w:rsidRPr="00502384" w:rsidRDefault="00D63E18" w:rsidP="00B151B9">
      <w:pPr>
        <w:ind w:firstLine="708"/>
        <w:jc w:val="both"/>
        <w:rPr>
          <w:sz w:val="28"/>
          <w:szCs w:val="28"/>
        </w:rPr>
      </w:pPr>
      <w:r w:rsidRPr="00905E74">
        <w:rPr>
          <w:b/>
          <w:bCs/>
          <w:sz w:val="28"/>
          <w:szCs w:val="28"/>
        </w:rPr>
        <w:t xml:space="preserve">дефіцит </w:t>
      </w:r>
      <w:r w:rsidRPr="00502384">
        <w:rPr>
          <w:sz w:val="28"/>
          <w:szCs w:val="28"/>
        </w:rPr>
        <w:t xml:space="preserve">за  спеціальним фондом селищного </w:t>
      </w:r>
      <w:r w:rsidR="00133703">
        <w:rPr>
          <w:sz w:val="28"/>
          <w:szCs w:val="28"/>
        </w:rPr>
        <w:t xml:space="preserve">   </w:t>
      </w:r>
      <w:r w:rsidRPr="00502384">
        <w:rPr>
          <w:sz w:val="28"/>
          <w:szCs w:val="28"/>
        </w:rPr>
        <w:t xml:space="preserve">бюджету </w:t>
      </w:r>
      <w:r w:rsidR="00133703">
        <w:rPr>
          <w:sz w:val="28"/>
          <w:szCs w:val="28"/>
        </w:rPr>
        <w:t xml:space="preserve">   </w:t>
      </w:r>
      <w:r w:rsidRPr="00502384">
        <w:rPr>
          <w:sz w:val="28"/>
          <w:szCs w:val="28"/>
        </w:rPr>
        <w:t>у</w:t>
      </w:r>
      <w:r w:rsidR="00133703">
        <w:rPr>
          <w:sz w:val="28"/>
          <w:szCs w:val="28"/>
        </w:rPr>
        <w:t xml:space="preserve">           </w:t>
      </w:r>
      <w:r w:rsidRPr="00502384">
        <w:rPr>
          <w:sz w:val="28"/>
          <w:szCs w:val="28"/>
        </w:rPr>
        <w:t xml:space="preserve"> сумі </w:t>
      </w:r>
      <w:r w:rsidR="00502384">
        <w:rPr>
          <w:sz w:val="28"/>
          <w:szCs w:val="28"/>
        </w:rPr>
        <w:t xml:space="preserve">- </w:t>
      </w:r>
      <w:r w:rsidR="00415E5F">
        <w:rPr>
          <w:sz w:val="28"/>
          <w:szCs w:val="28"/>
        </w:rPr>
        <w:t>7 962</w:t>
      </w:r>
      <w:r w:rsidR="00905E74">
        <w:rPr>
          <w:sz w:val="28"/>
          <w:szCs w:val="28"/>
        </w:rPr>
        <w:t> </w:t>
      </w:r>
      <w:r w:rsidR="00415E5F">
        <w:rPr>
          <w:sz w:val="28"/>
          <w:szCs w:val="28"/>
        </w:rPr>
        <w:t>767</w:t>
      </w:r>
      <w:r w:rsidR="00905E74">
        <w:rPr>
          <w:sz w:val="28"/>
          <w:szCs w:val="28"/>
        </w:rPr>
        <w:t xml:space="preserve"> </w:t>
      </w:r>
      <w:r w:rsidRPr="00502384">
        <w:rPr>
          <w:sz w:val="28"/>
          <w:szCs w:val="28"/>
        </w:rPr>
        <w:t xml:space="preserve">гривень згідно з додатком 2 до цього рішення; </w:t>
      </w:r>
    </w:p>
    <w:p w14:paraId="769DF0F6" w14:textId="44E2163A" w:rsidR="00D63E18" w:rsidRPr="00502384" w:rsidRDefault="00D63E18" w:rsidP="00B151B9">
      <w:pPr>
        <w:ind w:firstLine="708"/>
        <w:jc w:val="both"/>
        <w:rPr>
          <w:sz w:val="28"/>
          <w:szCs w:val="28"/>
        </w:rPr>
      </w:pPr>
      <w:r w:rsidRPr="00905E74">
        <w:rPr>
          <w:b/>
          <w:bCs/>
          <w:sz w:val="28"/>
          <w:szCs w:val="28"/>
        </w:rPr>
        <w:t>оборотний залишок бюджетних коштів</w:t>
      </w:r>
      <w:r w:rsidRPr="00502384">
        <w:rPr>
          <w:sz w:val="28"/>
          <w:szCs w:val="28"/>
        </w:rPr>
        <w:t xml:space="preserve"> селищного бюджету у розмірі </w:t>
      </w:r>
      <w:r w:rsidR="000634A3">
        <w:rPr>
          <w:sz w:val="28"/>
          <w:szCs w:val="28"/>
        </w:rPr>
        <w:t>21</w:t>
      </w:r>
      <w:r w:rsidRPr="00502384">
        <w:rPr>
          <w:sz w:val="28"/>
          <w:szCs w:val="28"/>
        </w:rPr>
        <w:t> 000 гривень, що становить 0,02 відсотки видатків загального фонду селищного бюджету, визначених цим пунктом;</w:t>
      </w:r>
    </w:p>
    <w:p w14:paraId="243213F1" w14:textId="1E07C078" w:rsidR="00D63E18" w:rsidRPr="00502384" w:rsidRDefault="00D63E18" w:rsidP="00B151B9">
      <w:pPr>
        <w:ind w:firstLine="708"/>
        <w:jc w:val="both"/>
        <w:rPr>
          <w:sz w:val="28"/>
          <w:szCs w:val="28"/>
        </w:rPr>
      </w:pPr>
      <w:r w:rsidRPr="00905E74">
        <w:rPr>
          <w:b/>
          <w:bCs/>
          <w:sz w:val="28"/>
          <w:szCs w:val="28"/>
        </w:rPr>
        <w:t>резервний фонд</w:t>
      </w:r>
      <w:r w:rsidRPr="00502384">
        <w:rPr>
          <w:sz w:val="28"/>
          <w:szCs w:val="28"/>
        </w:rPr>
        <w:t xml:space="preserve"> селищного бюджету у розмірі </w:t>
      </w:r>
      <w:r w:rsidR="000634A3">
        <w:rPr>
          <w:sz w:val="28"/>
          <w:szCs w:val="28"/>
        </w:rPr>
        <w:t>5</w:t>
      </w:r>
      <w:r w:rsidRPr="00502384">
        <w:rPr>
          <w:sz w:val="28"/>
          <w:szCs w:val="28"/>
        </w:rPr>
        <w:t>00</w:t>
      </w:r>
      <w:r w:rsidR="00074D40">
        <w:rPr>
          <w:sz w:val="28"/>
          <w:szCs w:val="28"/>
        </w:rPr>
        <w:t> </w:t>
      </w:r>
      <w:r w:rsidRPr="00502384">
        <w:rPr>
          <w:sz w:val="28"/>
          <w:szCs w:val="28"/>
        </w:rPr>
        <w:t>000 гривень, що становить 0,5 відсотків видатків загального фонду селищного бюджету, визначених цим пунктом.</w:t>
      </w:r>
    </w:p>
    <w:p w14:paraId="3033C0B8" w14:textId="41CD0987" w:rsidR="00D63E18" w:rsidRPr="00502384" w:rsidRDefault="00D63E18" w:rsidP="00502384">
      <w:pPr>
        <w:pStyle w:val="a6"/>
        <w:numPr>
          <w:ilvl w:val="0"/>
          <w:numId w:val="32"/>
        </w:numPr>
        <w:ind w:left="0" w:firstLine="0"/>
        <w:jc w:val="both"/>
        <w:rPr>
          <w:sz w:val="28"/>
          <w:szCs w:val="28"/>
        </w:rPr>
      </w:pPr>
      <w:r w:rsidRPr="00502384">
        <w:rPr>
          <w:sz w:val="28"/>
          <w:szCs w:val="28"/>
        </w:rPr>
        <w:t xml:space="preserve">Затвердити </w:t>
      </w:r>
      <w:r w:rsidRPr="00905E74">
        <w:rPr>
          <w:b/>
          <w:bCs/>
          <w:sz w:val="28"/>
          <w:szCs w:val="28"/>
        </w:rPr>
        <w:t xml:space="preserve">бюджетні призначення </w:t>
      </w:r>
      <w:r w:rsidRPr="00502384">
        <w:rPr>
          <w:sz w:val="28"/>
          <w:szCs w:val="28"/>
        </w:rPr>
        <w:t xml:space="preserve">головним розпорядникам коштів селищного бюджету </w:t>
      </w:r>
      <w:r w:rsidR="00567BA4" w:rsidRPr="00502384">
        <w:rPr>
          <w:sz w:val="28"/>
          <w:szCs w:val="28"/>
        </w:rPr>
        <w:t>на 2024</w:t>
      </w:r>
      <w:r w:rsidRPr="00502384">
        <w:rPr>
          <w:sz w:val="28"/>
          <w:szCs w:val="28"/>
        </w:rPr>
        <w:t xml:space="preserve"> рік у розрізі відповідальних виконавців за бюджетними програмами  згідно з додатком  3 до цього рішення.</w:t>
      </w:r>
    </w:p>
    <w:p w14:paraId="4C752736" w14:textId="77777777" w:rsidR="00D63E18" w:rsidRPr="00502384" w:rsidRDefault="00D63E18" w:rsidP="00502384">
      <w:pPr>
        <w:pStyle w:val="a6"/>
        <w:numPr>
          <w:ilvl w:val="0"/>
          <w:numId w:val="32"/>
        </w:numPr>
        <w:ind w:left="0" w:firstLine="0"/>
        <w:jc w:val="both"/>
        <w:rPr>
          <w:sz w:val="28"/>
          <w:szCs w:val="28"/>
        </w:rPr>
      </w:pPr>
      <w:r w:rsidRPr="00502384">
        <w:rPr>
          <w:sz w:val="28"/>
          <w:szCs w:val="28"/>
        </w:rPr>
        <w:lastRenderedPageBreak/>
        <w:t xml:space="preserve">Затвердити  </w:t>
      </w:r>
      <w:r w:rsidRPr="00905E74">
        <w:rPr>
          <w:b/>
          <w:bCs/>
          <w:sz w:val="28"/>
          <w:szCs w:val="28"/>
        </w:rPr>
        <w:t>міжбюджетні трансферти</w:t>
      </w:r>
      <w:r w:rsidRPr="00502384">
        <w:rPr>
          <w:sz w:val="28"/>
          <w:szCs w:val="28"/>
        </w:rPr>
        <w:t xml:space="preserve"> згідно з додатком 5 до цього рішення.</w:t>
      </w:r>
    </w:p>
    <w:p w14:paraId="456E30B0" w14:textId="6ECC4829" w:rsidR="00D63E18" w:rsidRPr="00502384" w:rsidRDefault="00D63E18" w:rsidP="00074D40">
      <w:pPr>
        <w:ind w:firstLine="708"/>
        <w:jc w:val="both"/>
        <w:rPr>
          <w:sz w:val="28"/>
          <w:szCs w:val="28"/>
        </w:rPr>
      </w:pPr>
      <w:r w:rsidRPr="00502384">
        <w:rPr>
          <w:sz w:val="28"/>
          <w:szCs w:val="28"/>
        </w:rPr>
        <w:t xml:space="preserve">Дати дозвіл селищному голові </w:t>
      </w:r>
      <w:r w:rsidR="001118A7">
        <w:rPr>
          <w:sz w:val="28"/>
          <w:szCs w:val="28"/>
        </w:rPr>
        <w:t>(</w:t>
      </w:r>
      <w:proofErr w:type="spellStart"/>
      <w:r w:rsidR="001118A7">
        <w:rPr>
          <w:sz w:val="28"/>
          <w:szCs w:val="28"/>
        </w:rPr>
        <w:t>О.Дзем’юк</w:t>
      </w:r>
      <w:proofErr w:type="spellEnd"/>
      <w:r w:rsidR="001118A7">
        <w:rPr>
          <w:sz w:val="28"/>
          <w:szCs w:val="28"/>
        </w:rPr>
        <w:t>)</w:t>
      </w:r>
      <w:r w:rsidRPr="00502384">
        <w:rPr>
          <w:sz w:val="28"/>
          <w:szCs w:val="28"/>
        </w:rPr>
        <w:t xml:space="preserve"> </w:t>
      </w:r>
      <w:bookmarkStart w:id="1" w:name="_Hlk90539794"/>
      <w:r w:rsidRPr="00502384">
        <w:rPr>
          <w:sz w:val="28"/>
          <w:szCs w:val="28"/>
        </w:rPr>
        <w:t>за погодженням з постійною комісі</w:t>
      </w:r>
      <w:r w:rsidR="00F2288F">
        <w:rPr>
          <w:sz w:val="28"/>
          <w:szCs w:val="28"/>
        </w:rPr>
        <w:t>єю</w:t>
      </w:r>
      <w:r w:rsidRPr="00502384">
        <w:rPr>
          <w:sz w:val="28"/>
          <w:szCs w:val="28"/>
        </w:rPr>
        <w:t xml:space="preserve"> селищної ради з питань економіки, фінансів та бюджету </w:t>
      </w:r>
      <w:bookmarkEnd w:id="1"/>
      <w:r w:rsidR="001118A7">
        <w:rPr>
          <w:sz w:val="28"/>
          <w:szCs w:val="28"/>
        </w:rPr>
        <w:t>(</w:t>
      </w:r>
      <w:proofErr w:type="spellStart"/>
      <w:r w:rsidR="00F2288F">
        <w:rPr>
          <w:sz w:val="28"/>
          <w:szCs w:val="28"/>
        </w:rPr>
        <w:t>І</w:t>
      </w:r>
      <w:r w:rsidR="001118A7">
        <w:rPr>
          <w:sz w:val="28"/>
          <w:szCs w:val="28"/>
        </w:rPr>
        <w:t>.Зінов</w:t>
      </w:r>
      <w:r w:rsidR="001118A7" w:rsidRPr="005464BF">
        <w:rPr>
          <w:sz w:val="28"/>
          <w:szCs w:val="28"/>
        </w:rPr>
        <w:t>’</w:t>
      </w:r>
      <w:r w:rsidR="001118A7">
        <w:rPr>
          <w:sz w:val="28"/>
          <w:szCs w:val="28"/>
        </w:rPr>
        <w:t>єв</w:t>
      </w:r>
      <w:proofErr w:type="spellEnd"/>
      <w:r w:rsidR="001118A7">
        <w:rPr>
          <w:sz w:val="28"/>
          <w:szCs w:val="28"/>
        </w:rPr>
        <w:t>)</w:t>
      </w:r>
      <w:r w:rsidRPr="00502384">
        <w:rPr>
          <w:sz w:val="28"/>
          <w:szCs w:val="28"/>
        </w:rPr>
        <w:t xml:space="preserve"> у міжсесійний  період здійснювати внесення змін до доходів та видатків селищного бюджету  за рахунок міжбюджетних трансфертів з державного та інших бюджетів, з подальшим затвердженням на сесії селищної  ради. </w:t>
      </w:r>
    </w:p>
    <w:p w14:paraId="2F4EA342" w14:textId="6CD2D1EC" w:rsidR="00D63E18" w:rsidRPr="00502384" w:rsidRDefault="00D63E18" w:rsidP="00F2288F">
      <w:pPr>
        <w:ind w:firstLine="708"/>
        <w:jc w:val="both"/>
        <w:rPr>
          <w:sz w:val="28"/>
          <w:szCs w:val="28"/>
        </w:rPr>
      </w:pPr>
      <w:r w:rsidRPr="00502384">
        <w:rPr>
          <w:sz w:val="28"/>
          <w:szCs w:val="28"/>
        </w:rPr>
        <w:t>Уповноважити селищного голову</w:t>
      </w:r>
      <w:r w:rsidR="001118A7">
        <w:rPr>
          <w:sz w:val="28"/>
          <w:szCs w:val="28"/>
        </w:rPr>
        <w:t xml:space="preserve"> (</w:t>
      </w:r>
      <w:proofErr w:type="spellStart"/>
      <w:r w:rsidR="001118A7">
        <w:rPr>
          <w:sz w:val="28"/>
          <w:szCs w:val="28"/>
        </w:rPr>
        <w:t>О.Дзем’юк</w:t>
      </w:r>
      <w:proofErr w:type="spellEnd"/>
      <w:r w:rsidR="001118A7">
        <w:rPr>
          <w:sz w:val="28"/>
          <w:szCs w:val="28"/>
        </w:rPr>
        <w:t>)</w:t>
      </w:r>
      <w:r w:rsidRPr="00502384">
        <w:rPr>
          <w:sz w:val="28"/>
          <w:szCs w:val="28"/>
        </w:rPr>
        <w:t xml:space="preserve"> у випадках, передбачених абзацом другим цього пункту, укладати договори про міжбюджетні трансферти з відповідними місцевими радами.</w:t>
      </w:r>
    </w:p>
    <w:p w14:paraId="76D9F437" w14:textId="77777777" w:rsidR="00D63E18" w:rsidRPr="00502384" w:rsidRDefault="00D63E18" w:rsidP="00502384">
      <w:pPr>
        <w:pStyle w:val="a6"/>
        <w:numPr>
          <w:ilvl w:val="0"/>
          <w:numId w:val="32"/>
        </w:numPr>
        <w:ind w:left="0" w:firstLine="0"/>
        <w:jc w:val="both"/>
        <w:rPr>
          <w:sz w:val="28"/>
          <w:szCs w:val="28"/>
        </w:rPr>
      </w:pPr>
      <w:r w:rsidRPr="00502384">
        <w:rPr>
          <w:sz w:val="28"/>
          <w:szCs w:val="28"/>
        </w:rPr>
        <w:t>Затвердити розподіл витрат селищного бюджету на реалізацію місцевих програм згідно додатку 7 до цього рішення.</w:t>
      </w:r>
    </w:p>
    <w:p w14:paraId="227AC8A2" w14:textId="220256C3"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Установити, що у загальному фонді селищного бюджету </w:t>
      </w:r>
      <w:r w:rsidR="00567BA4" w:rsidRPr="00502384">
        <w:rPr>
          <w:sz w:val="28"/>
          <w:szCs w:val="28"/>
        </w:rPr>
        <w:t>на 2024</w:t>
      </w:r>
      <w:r w:rsidRPr="00502384">
        <w:rPr>
          <w:sz w:val="28"/>
          <w:szCs w:val="28"/>
        </w:rPr>
        <w:t xml:space="preserve"> рік до доходів загального фонду місцевих бюджетів належать доходи, визначені статтями 64 Бюджетного кодексу України, та трансферти, визначені статтями Бюджетного кодексу України (крім субвенцій, визначених статтею 69 1 та частиною першою статті 71 Бюджетного кодексу України).   </w:t>
      </w:r>
    </w:p>
    <w:p w14:paraId="5B6FC2FF" w14:textId="4D3B8E3B"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Установити, що джерелами формування спеціального фонду селищного бюджету </w:t>
      </w:r>
      <w:r w:rsidR="00567BA4" w:rsidRPr="00502384">
        <w:rPr>
          <w:sz w:val="28"/>
          <w:szCs w:val="28"/>
        </w:rPr>
        <w:t>на 2024</w:t>
      </w:r>
      <w:r w:rsidRPr="00502384">
        <w:rPr>
          <w:sz w:val="28"/>
          <w:szCs w:val="28"/>
        </w:rPr>
        <w:t xml:space="preserve"> рік:</w:t>
      </w:r>
    </w:p>
    <w:p w14:paraId="699889CD" w14:textId="77777777" w:rsidR="00D63E18" w:rsidRPr="00502384" w:rsidRDefault="00D63E18" w:rsidP="00502384">
      <w:pPr>
        <w:jc w:val="both"/>
        <w:rPr>
          <w:sz w:val="28"/>
          <w:szCs w:val="28"/>
        </w:rPr>
      </w:pPr>
      <w:r w:rsidRPr="00502384">
        <w:rPr>
          <w:sz w:val="28"/>
          <w:szCs w:val="28"/>
        </w:rPr>
        <w:t>1) у частині доходів є надходження, визначені статтями 69-1, 71 Бюджетного кодексу України;</w:t>
      </w:r>
    </w:p>
    <w:p w14:paraId="1BEB5D29" w14:textId="77777777" w:rsidR="00D63E18" w:rsidRPr="00502384" w:rsidRDefault="00D63E18" w:rsidP="00502384">
      <w:pPr>
        <w:jc w:val="both"/>
        <w:rPr>
          <w:sz w:val="28"/>
          <w:szCs w:val="28"/>
        </w:rPr>
      </w:pPr>
      <w:r w:rsidRPr="00502384">
        <w:rPr>
          <w:sz w:val="28"/>
          <w:szCs w:val="28"/>
        </w:rPr>
        <w:t>2) у частині фінансування є кошти, які передаються із загального фонду до бюджету розвитку (спеціального фонду бюджету), визначені пунктом 10 частини 1 статті 71 Бюджетного кодексу України;</w:t>
      </w:r>
    </w:p>
    <w:p w14:paraId="2F619FA6" w14:textId="6E2DC591" w:rsidR="00D63E18" w:rsidRPr="00502384" w:rsidRDefault="00D63E18" w:rsidP="00502384">
      <w:pPr>
        <w:pStyle w:val="a6"/>
        <w:numPr>
          <w:ilvl w:val="0"/>
          <w:numId w:val="32"/>
        </w:numPr>
        <w:ind w:left="0" w:firstLine="0"/>
        <w:jc w:val="both"/>
        <w:rPr>
          <w:sz w:val="28"/>
          <w:szCs w:val="28"/>
        </w:rPr>
      </w:pPr>
      <w:r w:rsidRPr="00502384">
        <w:rPr>
          <w:sz w:val="28"/>
          <w:szCs w:val="28"/>
        </w:rPr>
        <w:t>Установити, що у 202</w:t>
      </w:r>
      <w:r w:rsidR="00F2288F">
        <w:rPr>
          <w:sz w:val="28"/>
          <w:szCs w:val="28"/>
        </w:rPr>
        <w:t>4</w:t>
      </w:r>
      <w:r w:rsidRPr="00502384">
        <w:rPr>
          <w:sz w:val="28"/>
          <w:szCs w:val="28"/>
        </w:rPr>
        <w:t xml:space="preserve"> році кошти, отримані до спеціального фонду селищного бюджету згідно з відповідними пунктами частини 1 статті 69-1 Бюджетного кодексу України, спрямовуються на реалізацію заходів, визначених частиною 2 статті 69-1 Бюджетного кодексу України. </w:t>
      </w:r>
    </w:p>
    <w:p w14:paraId="4F366E28" w14:textId="38165742"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Визначити </w:t>
      </w:r>
      <w:r w:rsidR="00567BA4" w:rsidRPr="00502384">
        <w:rPr>
          <w:sz w:val="28"/>
          <w:szCs w:val="28"/>
        </w:rPr>
        <w:t>на 2024</w:t>
      </w:r>
      <w:r w:rsidRPr="00502384">
        <w:rPr>
          <w:sz w:val="28"/>
          <w:szCs w:val="28"/>
        </w:rPr>
        <w:t xml:space="preserve"> рік відповідно до статті 55 Бюджетного кодексу      України захищеними видатками </w:t>
      </w:r>
      <w:bookmarkStart w:id="2" w:name="_Hlk90540157"/>
      <w:r w:rsidRPr="00502384">
        <w:rPr>
          <w:sz w:val="28"/>
          <w:szCs w:val="28"/>
        </w:rPr>
        <w:t>селищного</w:t>
      </w:r>
      <w:bookmarkEnd w:id="2"/>
      <w:r w:rsidRPr="00502384">
        <w:rPr>
          <w:sz w:val="28"/>
          <w:szCs w:val="28"/>
        </w:rPr>
        <w:t xml:space="preserve"> бюджету видатки загального фонду на:</w:t>
      </w:r>
    </w:p>
    <w:p w14:paraId="762CDFFA" w14:textId="77777777" w:rsidR="00D63E18" w:rsidRPr="00502384" w:rsidRDefault="00D63E18" w:rsidP="009971D6">
      <w:pPr>
        <w:ind w:firstLine="708"/>
        <w:jc w:val="both"/>
        <w:rPr>
          <w:sz w:val="28"/>
          <w:szCs w:val="28"/>
        </w:rPr>
      </w:pPr>
      <w:r w:rsidRPr="00502384">
        <w:rPr>
          <w:sz w:val="28"/>
          <w:szCs w:val="28"/>
        </w:rPr>
        <w:t>оплату праці працівників бюджетних установ;</w:t>
      </w:r>
    </w:p>
    <w:p w14:paraId="329965CB" w14:textId="77777777" w:rsidR="00D63E18" w:rsidRPr="00502384" w:rsidRDefault="00D63E18" w:rsidP="009971D6">
      <w:pPr>
        <w:ind w:firstLine="708"/>
        <w:jc w:val="both"/>
        <w:rPr>
          <w:sz w:val="28"/>
          <w:szCs w:val="28"/>
        </w:rPr>
      </w:pPr>
      <w:r w:rsidRPr="00502384">
        <w:rPr>
          <w:sz w:val="28"/>
          <w:szCs w:val="28"/>
        </w:rPr>
        <w:t>нарахування на заробітну плату;</w:t>
      </w:r>
    </w:p>
    <w:p w14:paraId="41E2ECD8" w14:textId="77777777" w:rsidR="00D63E18" w:rsidRPr="00502384" w:rsidRDefault="00D63E18" w:rsidP="009971D6">
      <w:pPr>
        <w:ind w:firstLine="708"/>
        <w:jc w:val="both"/>
        <w:rPr>
          <w:sz w:val="28"/>
          <w:szCs w:val="28"/>
        </w:rPr>
      </w:pPr>
      <w:r w:rsidRPr="00502384">
        <w:rPr>
          <w:sz w:val="28"/>
          <w:szCs w:val="28"/>
        </w:rPr>
        <w:t>придбання медикаментів та перев’язувальних матеріалів;</w:t>
      </w:r>
    </w:p>
    <w:p w14:paraId="39A4FAFA" w14:textId="77777777" w:rsidR="00D63E18" w:rsidRPr="00502384" w:rsidRDefault="00D63E18" w:rsidP="009971D6">
      <w:pPr>
        <w:ind w:firstLine="708"/>
        <w:jc w:val="both"/>
        <w:rPr>
          <w:sz w:val="28"/>
          <w:szCs w:val="28"/>
        </w:rPr>
      </w:pPr>
      <w:r w:rsidRPr="00502384">
        <w:rPr>
          <w:sz w:val="28"/>
          <w:szCs w:val="28"/>
        </w:rPr>
        <w:t>забезпечення продуктами харчування;</w:t>
      </w:r>
    </w:p>
    <w:p w14:paraId="093D20DD" w14:textId="77777777" w:rsidR="00D63E18" w:rsidRPr="00502384" w:rsidRDefault="00D63E18" w:rsidP="009971D6">
      <w:pPr>
        <w:ind w:firstLine="708"/>
        <w:jc w:val="both"/>
        <w:rPr>
          <w:sz w:val="28"/>
          <w:szCs w:val="28"/>
        </w:rPr>
      </w:pPr>
      <w:r w:rsidRPr="00502384">
        <w:rPr>
          <w:sz w:val="28"/>
          <w:szCs w:val="28"/>
        </w:rPr>
        <w:t>оплату комунальних послуг та енергоносіїв;</w:t>
      </w:r>
    </w:p>
    <w:p w14:paraId="0922822D" w14:textId="77777777" w:rsidR="00D63E18" w:rsidRPr="00502384" w:rsidRDefault="00D63E18" w:rsidP="009971D6">
      <w:pPr>
        <w:ind w:firstLine="708"/>
        <w:jc w:val="both"/>
        <w:rPr>
          <w:sz w:val="28"/>
          <w:szCs w:val="28"/>
        </w:rPr>
      </w:pPr>
      <w:r w:rsidRPr="00502384">
        <w:rPr>
          <w:sz w:val="28"/>
          <w:szCs w:val="28"/>
        </w:rPr>
        <w:t>поточні трансферти населенню;</w:t>
      </w:r>
    </w:p>
    <w:p w14:paraId="0BE89B31" w14:textId="77777777" w:rsidR="00D63E18" w:rsidRPr="00502384" w:rsidRDefault="00D63E18" w:rsidP="009971D6">
      <w:pPr>
        <w:ind w:firstLine="708"/>
        <w:jc w:val="both"/>
        <w:rPr>
          <w:sz w:val="28"/>
          <w:szCs w:val="28"/>
        </w:rPr>
      </w:pPr>
      <w:r w:rsidRPr="00502384">
        <w:rPr>
          <w:sz w:val="28"/>
          <w:szCs w:val="28"/>
        </w:rPr>
        <w:t>поточні трансферти місцевим бюджетам;</w:t>
      </w:r>
    </w:p>
    <w:p w14:paraId="26BB68D1" w14:textId="77777777" w:rsidR="00D63E18" w:rsidRPr="00502384" w:rsidRDefault="00D63E18" w:rsidP="009971D6">
      <w:pPr>
        <w:ind w:firstLine="708"/>
        <w:jc w:val="both"/>
        <w:rPr>
          <w:sz w:val="28"/>
          <w:szCs w:val="28"/>
        </w:rPr>
      </w:pPr>
      <w:r w:rsidRPr="00502384">
        <w:rPr>
          <w:sz w:val="28"/>
          <w:szCs w:val="28"/>
        </w:rPr>
        <w:t>заходи пов’язані з обороноздатністю держави, що здійснюються за рахунок коштів резервного фонду селищного бюджету;</w:t>
      </w:r>
    </w:p>
    <w:p w14:paraId="7EB0E1C7" w14:textId="77777777" w:rsidR="00D63E18" w:rsidRPr="00502384" w:rsidRDefault="00D63E18" w:rsidP="009971D6">
      <w:pPr>
        <w:ind w:firstLine="708"/>
        <w:jc w:val="both"/>
        <w:rPr>
          <w:sz w:val="28"/>
          <w:szCs w:val="28"/>
        </w:rPr>
      </w:pPr>
      <w:r w:rsidRPr="00502384">
        <w:rPr>
          <w:sz w:val="28"/>
          <w:szCs w:val="28"/>
        </w:rPr>
        <w:t>оплату послуг із охорони комунальних закладів та  культури.</w:t>
      </w:r>
    </w:p>
    <w:p w14:paraId="62D296E9" w14:textId="3B9DEDA0"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Згідно із п.8 статті 16 Бюджетного кодексу України надати дозвіл  фінансовому відділу </w:t>
      </w:r>
      <w:r w:rsidR="009971D6">
        <w:rPr>
          <w:sz w:val="28"/>
          <w:szCs w:val="28"/>
        </w:rPr>
        <w:t xml:space="preserve">Ворохтянської </w:t>
      </w:r>
      <w:r w:rsidRPr="00502384">
        <w:rPr>
          <w:sz w:val="28"/>
          <w:szCs w:val="28"/>
        </w:rPr>
        <w:t xml:space="preserve">селищної ради </w:t>
      </w:r>
      <w:r w:rsidR="005F359F">
        <w:rPr>
          <w:sz w:val="28"/>
          <w:szCs w:val="28"/>
        </w:rPr>
        <w:t>(</w:t>
      </w:r>
      <w:proofErr w:type="spellStart"/>
      <w:r w:rsidR="005F359F">
        <w:rPr>
          <w:sz w:val="28"/>
          <w:szCs w:val="28"/>
        </w:rPr>
        <w:t>І.Бойко</w:t>
      </w:r>
      <w:proofErr w:type="spellEnd"/>
      <w:r w:rsidR="005F359F">
        <w:rPr>
          <w:sz w:val="28"/>
          <w:szCs w:val="28"/>
        </w:rPr>
        <w:t>)</w:t>
      </w:r>
      <w:r w:rsidRPr="00502384">
        <w:rPr>
          <w:sz w:val="28"/>
          <w:szCs w:val="28"/>
        </w:rPr>
        <w:t xml:space="preserve"> в межах поточного бюджетного періоду  за погодженням з постійною комісі</w:t>
      </w:r>
      <w:r w:rsidR="009971D6">
        <w:rPr>
          <w:sz w:val="28"/>
          <w:szCs w:val="28"/>
        </w:rPr>
        <w:t>єю</w:t>
      </w:r>
      <w:r w:rsidRPr="00502384">
        <w:rPr>
          <w:sz w:val="28"/>
          <w:szCs w:val="28"/>
        </w:rPr>
        <w:t xml:space="preserve"> селищної ради з питань економіки, фінансів та бюджету </w:t>
      </w:r>
      <w:r w:rsidR="009971D6">
        <w:rPr>
          <w:sz w:val="28"/>
          <w:szCs w:val="28"/>
        </w:rPr>
        <w:t>Іваном ЗІНОВ</w:t>
      </w:r>
      <w:r w:rsidR="009971D6" w:rsidRPr="005464BF">
        <w:rPr>
          <w:sz w:val="28"/>
          <w:szCs w:val="28"/>
        </w:rPr>
        <w:t>’</w:t>
      </w:r>
      <w:r w:rsidR="009971D6">
        <w:rPr>
          <w:sz w:val="28"/>
          <w:szCs w:val="28"/>
        </w:rPr>
        <w:t>ЄВИМ</w:t>
      </w:r>
      <w:r w:rsidRPr="00502384">
        <w:rPr>
          <w:sz w:val="28"/>
          <w:szCs w:val="28"/>
        </w:rPr>
        <w:t xml:space="preserve"> здійснювати на конкурсних засадах розміщення тимчасово – </w:t>
      </w:r>
      <w:r w:rsidRPr="00502384">
        <w:rPr>
          <w:sz w:val="28"/>
          <w:szCs w:val="28"/>
        </w:rPr>
        <w:lastRenderedPageBreak/>
        <w:t>вільних коштів селищного бюджету  на депозити відповідно до порядку, визначеного Кабінетом Міністрів України, з подальшим їх поверненням до кінця бюджетного періоду.</w:t>
      </w:r>
    </w:p>
    <w:p w14:paraId="43F46028" w14:textId="34B1EC97" w:rsidR="00D63E18" w:rsidRPr="00502384" w:rsidRDefault="00D63E18" w:rsidP="00502384">
      <w:pPr>
        <w:pStyle w:val="a6"/>
        <w:numPr>
          <w:ilvl w:val="0"/>
          <w:numId w:val="32"/>
        </w:numPr>
        <w:ind w:left="0" w:firstLine="0"/>
        <w:jc w:val="both"/>
        <w:rPr>
          <w:sz w:val="28"/>
          <w:szCs w:val="28"/>
        </w:rPr>
      </w:pPr>
      <w:r w:rsidRPr="00502384">
        <w:rPr>
          <w:sz w:val="28"/>
          <w:szCs w:val="28"/>
        </w:rPr>
        <w:t xml:space="preserve">Відповідно до статей 43 та 73 Бюджетного кодексу України надати право фінансовому відділу Ворохтянської селищної ради </w:t>
      </w:r>
      <w:r w:rsidR="005F359F">
        <w:rPr>
          <w:sz w:val="28"/>
          <w:szCs w:val="28"/>
        </w:rPr>
        <w:t>(</w:t>
      </w:r>
      <w:proofErr w:type="spellStart"/>
      <w:r w:rsidR="005F359F">
        <w:rPr>
          <w:sz w:val="28"/>
          <w:szCs w:val="28"/>
        </w:rPr>
        <w:t>І.Бойко</w:t>
      </w:r>
      <w:proofErr w:type="spellEnd"/>
      <w:r w:rsidR="005F359F">
        <w:rPr>
          <w:sz w:val="28"/>
          <w:szCs w:val="28"/>
        </w:rPr>
        <w:t>)</w:t>
      </w:r>
      <w:r w:rsidRPr="00502384">
        <w:rPr>
          <w:sz w:val="28"/>
          <w:szCs w:val="28"/>
        </w:rPr>
        <w:t xml:space="preserve"> 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1119AD82" w14:textId="77777777"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Головним розпорядникам коштів селищного бюджету на виконання норм Бюджетного кодексу України забезпечити :</w:t>
      </w:r>
    </w:p>
    <w:p w14:paraId="212218F0" w14:textId="77777777" w:rsidR="00D63E18" w:rsidRPr="00502384" w:rsidRDefault="00D63E18" w:rsidP="00F74533">
      <w:pPr>
        <w:ind w:firstLine="708"/>
        <w:jc w:val="both"/>
        <w:rPr>
          <w:sz w:val="28"/>
          <w:szCs w:val="28"/>
        </w:rPr>
      </w:pPr>
      <w:r w:rsidRPr="00502384">
        <w:rPr>
          <w:sz w:val="28"/>
          <w:szCs w:val="28"/>
        </w:rPr>
        <w:t xml:space="preserve">1) затвердження паспортів бюджетних програм протягом 45 днів з дня набрання чинності цим рішенням; </w:t>
      </w:r>
    </w:p>
    <w:p w14:paraId="34237852" w14:textId="77777777" w:rsidR="00D63E18" w:rsidRPr="00502384" w:rsidRDefault="00D63E18" w:rsidP="00F74533">
      <w:pPr>
        <w:ind w:firstLine="708"/>
        <w:jc w:val="both"/>
        <w:rPr>
          <w:sz w:val="28"/>
          <w:szCs w:val="28"/>
        </w:rPr>
      </w:pPr>
      <w:r w:rsidRPr="00502384">
        <w:rPr>
          <w:sz w:val="28"/>
          <w:szCs w:val="28"/>
        </w:rPr>
        <w:t xml:space="preserve">2) здійснення управління бюджетними коштами у межах кошторисних призначень та встановлених їм бюджетних повноважень виходячи з оцінки ефективності бюджетних програм; </w:t>
      </w:r>
    </w:p>
    <w:p w14:paraId="4FCBA00E" w14:textId="41A31A24" w:rsidR="00D63E18" w:rsidRPr="00502384" w:rsidRDefault="00F74533" w:rsidP="00F74533">
      <w:pPr>
        <w:ind w:firstLine="708"/>
        <w:jc w:val="both"/>
        <w:rPr>
          <w:sz w:val="28"/>
          <w:szCs w:val="28"/>
        </w:rPr>
      </w:pPr>
      <w:r>
        <w:rPr>
          <w:sz w:val="28"/>
          <w:szCs w:val="28"/>
        </w:rPr>
        <w:t>3</w:t>
      </w:r>
      <w:r w:rsidR="00D63E18" w:rsidRPr="00502384">
        <w:rPr>
          <w:sz w:val="28"/>
          <w:szCs w:val="28"/>
        </w:rPr>
        <w:t>) забезпечити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1C810C0" w14:textId="00400DCC" w:rsidR="00D63E18" w:rsidRPr="00502384" w:rsidRDefault="00F74533" w:rsidP="00F74533">
      <w:pPr>
        <w:ind w:firstLine="708"/>
        <w:jc w:val="both"/>
        <w:rPr>
          <w:sz w:val="28"/>
          <w:szCs w:val="28"/>
        </w:rPr>
      </w:pPr>
      <w:r>
        <w:rPr>
          <w:sz w:val="28"/>
          <w:szCs w:val="28"/>
        </w:rPr>
        <w:t>4</w:t>
      </w:r>
      <w:r w:rsidR="00D63E18" w:rsidRPr="00502384">
        <w:rPr>
          <w:sz w:val="28"/>
          <w:szCs w:val="28"/>
        </w:rPr>
        <w:t>) забезпечити взяття бюджетних зобов'язань відповідно до кошторисних призначень;</w:t>
      </w:r>
    </w:p>
    <w:p w14:paraId="03378386" w14:textId="12EE89D6" w:rsidR="00D63E18" w:rsidRPr="00502384" w:rsidRDefault="00F74533" w:rsidP="00F74533">
      <w:pPr>
        <w:ind w:firstLine="708"/>
        <w:jc w:val="both"/>
        <w:rPr>
          <w:sz w:val="28"/>
          <w:szCs w:val="28"/>
        </w:rPr>
      </w:pPr>
      <w:r>
        <w:rPr>
          <w:sz w:val="28"/>
          <w:szCs w:val="28"/>
        </w:rPr>
        <w:t>5</w:t>
      </w:r>
      <w:r w:rsidR="00D63E18" w:rsidRPr="00502384">
        <w:rPr>
          <w:sz w:val="28"/>
          <w:szCs w:val="28"/>
        </w:rPr>
        <w:t>) забезпечити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та на  проведення розрахунків за електричну та теплову енергію, водопостачання, водовідведення,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
    <w:p w14:paraId="03BD6321" w14:textId="4F24F698" w:rsidR="00D63E18" w:rsidRPr="00502384" w:rsidRDefault="00F74533" w:rsidP="00F74533">
      <w:pPr>
        <w:ind w:firstLine="708"/>
        <w:jc w:val="both"/>
        <w:rPr>
          <w:sz w:val="28"/>
          <w:szCs w:val="28"/>
        </w:rPr>
      </w:pPr>
      <w:r>
        <w:rPr>
          <w:sz w:val="28"/>
          <w:szCs w:val="28"/>
        </w:rPr>
        <w:t>6</w:t>
      </w:r>
      <w:r w:rsidR="00D63E18" w:rsidRPr="00502384">
        <w:rPr>
          <w:sz w:val="28"/>
          <w:szCs w:val="28"/>
        </w:rPr>
        <w:t xml:space="preserve">) оприлюднювати паспорти бюджетних програм у триденний строк з дня затвердження таких документів; </w:t>
      </w:r>
    </w:p>
    <w:p w14:paraId="1390AC5B" w14:textId="376D20ED" w:rsidR="00D63E18" w:rsidRPr="00502384" w:rsidRDefault="00F74533" w:rsidP="00F74533">
      <w:pPr>
        <w:ind w:firstLine="708"/>
        <w:jc w:val="both"/>
        <w:rPr>
          <w:sz w:val="28"/>
          <w:szCs w:val="28"/>
        </w:rPr>
      </w:pPr>
      <w:r>
        <w:rPr>
          <w:sz w:val="28"/>
          <w:szCs w:val="28"/>
        </w:rPr>
        <w:t>7</w:t>
      </w:r>
      <w:r w:rsidR="00D63E18" w:rsidRPr="00502384">
        <w:rPr>
          <w:sz w:val="28"/>
          <w:szCs w:val="28"/>
        </w:rPr>
        <w:t>) забезпечити публікацію інформації про бюджет та її доступність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2023 року.</w:t>
      </w:r>
    </w:p>
    <w:p w14:paraId="3030CE7B" w14:textId="77777777" w:rsidR="00D63E18" w:rsidRPr="00502384" w:rsidRDefault="00D63E18" w:rsidP="00502384">
      <w:pPr>
        <w:pStyle w:val="a6"/>
        <w:numPr>
          <w:ilvl w:val="0"/>
          <w:numId w:val="32"/>
        </w:numPr>
        <w:ind w:left="0" w:firstLine="0"/>
        <w:jc w:val="both"/>
        <w:rPr>
          <w:sz w:val="28"/>
          <w:szCs w:val="28"/>
        </w:rPr>
      </w:pPr>
      <w:r w:rsidRPr="00502384">
        <w:rPr>
          <w:sz w:val="28"/>
          <w:szCs w:val="28"/>
        </w:rPr>
        <w:t xml:space="preserve">Установити, що перерозподіл бюджетних призначень головного розпорядника коштів у процесі виконання селищного бюджету здійснюється  відповідно до статті 23  Бюджетного кодексу України, в межах бюджетних програм за кодами економічної класифікації (окрім видатків на оплату праці) згідно чинного законодавства  за </w:t>
      </w:r>
      <w:proofErr w:type="spellStart"/>
      <w:r w:rsidRPr="00502384">
        <w:rPr>
          <w:sz w:val="28"/>
          <w:szCs w:val="28"/>
        </w:rPr>
        <w:t>обгрунтованим</w:t>
      </w:r>
      <w:proofErr w:type="spellEnd"/>
      <w:r w:rsidRPr="00502384">
        <w:rPr>
          <w:sz w:val="28"/>
          <w:szCs w:val="28"/>
        </w:rPr>
        <w:t xml:space="preserve"> поданням головних розпорядників.</w:t>
      </w:r>
    </w:p>
    <w:p w14:paraId="5B6E0E73" w14:textId="4AD7646A"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Дати дозвіл селищному голові </w:t>
      </w:r>
      <w:r w:rsidR="001118A7">
        <w:rPr>
          <w:sz w:val="28"/>
          <w:szCs w:val="28"/>
        </w:rPr>
        <w:t>(</w:t>
      </w:r>
      <w:proofErr w:type="spellStart"/>
      <w:r w:rsidR="001118A7">
        <w:rPr>
          <w:sz w:val="28"/>
          <w:szCs w:val="28"/>
        </w:rPr>
        <w:t>О.Дзем’юк</w:t>
      </w:r>
      <w:proofErr w:type="spellEnd"/>
      <w:r w:rsidR="001118A7">
        <w:rPr>
          <w:sz w:val="28"/>
          <w:szCs w:val="28"/>
        </w:rPr>
        <w:t>)</w:t>
      </w:r>
      <w:r w:rsidRPr="00502384">
        <w:rPr>
          <w:sz w:val="28"/>
          <w:szCs w:val="28"/>
        </w:rPr>
        <w:t xml:space="preserve"> за поданням  фінансового відділу при внесенні змін  та доповнень до класифікації доходів, відомчої та типової програмної класифікації видатків та кредитування приводити у </w:t>
      </w:r>
      <w:r w:rsidRPr="00502384">
        <w:rPr>
          <w:sz w:val="28"/>
          <w:szCs w:val="28"/>
        </w:rPr>
        <w:lastRenderedPageBreak/>
        <w:t xml:space="preserve">відповідність до неї доходи, видатки, фінансування та кредитування селищного бюджету з подальшим затвердженням на сесії. </w:t>
      </w:r>
    </w:p>
    <w:p w14:paraId="282D3818" w14:textId="104F93DA" w:rsidR="00D63E18" w:rsidRPr="00502384" w:rsidRDefault="00D63E18" w:rsidP="00502384">
      <w:pPr>
        <w:pStyle w:val="a6"/>
        <w:numPr>
          <w:ilvl w:val="0"/>
          <w:numId w:val="32"/>
        </w:numPr>
        <w:ind w:left="0" w:firstLine="0"/>
        <w:jc w:val="both"/>
        <w:rPr>
          <w:sz w:val="28"/>
          <w:szCs w:val="28"/>
        </w:rPr>
      </w:pPr>
      <w:r w:rsidRPr="00502384">
        <w:rPr>
          <w:sz w:val="28"/>
          <w:szCs w:val="28"/>
        </w:rPr>
        <w:t xml:space="preserve">Затвердити розподіл обсягів капітальних видатків селищного бюджету  в сумі </w:t>
      </w:r>
      <w:r w:rsidR="00F74533">
        <w:rPr>
          <w:sz w:val="28"/>
          <w:szCs w:val="28"/>
        </w:rPr>
        <w:t xml:space="preserve">- </w:t>
      </w:r>
      <w:r w:rsidR="00415E5F">
        <w:rPr>
          <w:sz w:val="28"/>
          <w:szCs w:val="28"/>
        </w:rPr>
        <w:t>7 962 767</w:t>
      </w:r>
      <w:r w:rsidRPr="00502384">
        <w:rPr>
          <w:sz w:val="28"/>
          <w:szCs w:val="28"/>
        </w:rPr>
        <w:t xml:space="preserve"> гривень.</w:t>
      </w:r>
    </w:p>
    <w:p w14:paraId="69CDB87F" w14:textId="77777777" w:rsidR="00D63E18" w:rsidRPr="00502384" w:rsidRDefault="00D63E18" w:rsidP="00502384">
      <w:pPr>
        <w:pStyle w:val="a6"/>
        <w:numPr>
          <w:ilvl w:val="0"/>
          <w:numId w:val="32"/>
        </w:numPr>
        <w:ind w:left="0" w:firstLine="0"/>
        <w:jc w:val="both"/>
        <w:rPr>
          <w:sz w:val="28"/>
          <w:szCs w:val="28"/>
        </w:rPr>
      </w:pPr>
      <w:r w:rsidRPr="00502384">
        <w:rPr>
          <w:sz w:val="28"/>
          <w:szCs w:val="28"/>
        </w:rPr>
        <w:t>Спрямовувати вільні залишки загального та спеціального фондів селищного бюджету, які склалися на початок бюджетного року, кошти від перевиконання дохідної частини бюджету та, відповідно до статті 23  Бюджетного кодексу України, здійснювати перерозподіл призначень між бюджетними програмами  в межах бюджетних асигнувань виключно за рішенням</w:t>
      </w:r>
      <w:r w:rsidRPr="00502384">
        <w:t xml:space="preserve"> </w:t>
      </w:r>
      <w:r w:rsidRPr="00502384">
        <w:rPr>
          <w:sz w:val="28"/>
          <w:szCs w:val="28"/>
        </w:rPr>
        <w:t>селищної ради.</w:t>
      </w:r>
    </w:p>
    <w:p w14:paraId="142BE0CB" w14:textId="0C8C424C"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Дане рішення набирає  чинності з </w:t>
      </w:r>
      <w:r w:rsidR="007B1764">
        <w:rPr>
          <w:sz w:val="28"/>
          <w:szCs w:val="28"/>
        </w:rPr>
        <w:t>01.01.2024</w:t>
      </w:r>
      <w:r w:rsidRPr="00502384">
        <w:rPr>
          <w:sz w:val="28"/>
          <w:szCs w:val="28"/>
        </w:rPr>
        <w:t xml:space="preserve"> року.</w:t>
      </w:r>
    </w:p>
    <w:p w14:paraId="725B7A80" w14:textId="77777777"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Додатки 1,2,3,5,7 до цього рішення є його невід'ємною частиною.</w:t>
      </w:r>
    </w:p>
    <w:p w14:paraId="3A776787" w14:textId="77777777"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Загальному відділу селищної ради  оприлюднити дане рішення в десятиденний строк з дня його прийняття відповідно до частини четвертої статті 28  Бюджетного кодексу України.</w:t>
      </w:r>
    </w:p>
    <w:p w14:paraId="11CB7698" w14:textId="78BD3751" w:rsidR="00D63E18" w:rsidRPr="00502384" w:rsidRDefault="00D63E18" w:rsidP="00502384">
      <w:pPr>
        <w:pStyle w:val="a6"/>
        <w:numPr>
          <w:ilvl w:val="0"/>
          <w:numId w:val="32"/>
        </w:numPr>
        <w:ind w:left="0" w:firstLine="0"/>
        <w:jc w:val="both"/>
        <w:rPr>
          <w:sz w:val="28"/>
          <w:szCs w:val="28"/>
        </w:rPr>
      </w:pPr>
      <w:r w:rsidRPr="00502384">
        <w:rPr>
          <w:sz w:val="28"/>
          <w:szCs w:val="28"/>
        </w:rPr>
        <w:t xml:space="preserve"> Контроль за виконанням рішення  покласти на постійну комісію селищної ради з питань економіки, фінансів та бюджету </w:t>
      </w:r>
      <w:r w:rsidR="003C00FF">
        <w:rPr>
          <w:sz w:val="28"/>
          <w:szCs w:val="28"/>
        </w:rPr>
        <w:t>(</w:t>
      </w:r>
      <w:proofErr w:type="spellStart"/>
      <w:r w:rsidR="00F41568">
        <w:rPr>
          <w:sz w:val="28"/>
          <w:szCs w:val="28"/>
        </w:rPr>
        <w:t>І</w:t>
      </w:r>
      <w:r w:rsidR="00DE5D29">
        <w:rPr>
          <w:sz w:val="28"/>
          <w:szCs w:val="28"/>
        </w:rPr>
        <w:t>.Зінов</w:t>
      </w:r>
      <w:proofErr w:type="spellEnd"/>
      <w:r w:rsidR="00DE5D29" w:rsidRPr="00F41568">
        <w:rPr>
          <w:sz w:val="28"/>
          <w:szCs w:val="28"/>
          <w:lang w:val="ru-RU"/>
        </w:rPr>
        <w:t>’</w:t>
      </w:r>
      <w:r w:rsidR="00754C1E">
        <w:rPr>
          <w:sz w:val="28"/>
          <w:szCs w:val="28"/>
          <w:lang w:val="ru-RU"/>
        </w:rPr>
        <w:t>є</w:t>
      </w:r>
      <w:r w:rsidR="00DE5D29">
        <w:rPr>
          <w:sz w:val="28"/>
          <w:szCs w:val="28"/>
        </w:rPr>
        <w:t>в</w:t>
      </w:r>
      <w:r w:rsidR="003C00FF">
        <w:rPr>
          <w:sz w:val="28"/>
          <w:szCs w:val="28"/>
        </w:rPr>
        <w:t>)</w:t>
      </w:r>
      <w:r w:rsidRPr="00502384">
        <w:rPr>
          <w:sz w:val="28"/>
          <w:szCs w:val="28"/>
        </w:rPr>
        <w:t xml:space="preserve">. </w:t>
      </w:r>
    </w:p>
    <w:p w14:paraId="459162CF" w14:textId="77777777" w:rsidR="00D63E18" w:rsidRPr="00502384" w:rsidRDefault="00D63E18" w:rsidP="00502384">
      <w:pPr>
        <w:jc w:val="both"/>
        <w:rPr>
          <w:sz w:val="28"/>
          <w:szCs w:val="28"/>
        </w:rPr>
      </w:pPr>
    </w:p>
    <w:p w14:paraId="758884E0" w14:textId="77777777" w:rsidR="00D63E18" w:rsidRPr="00502384" w:rsidRDefault="00D63E18" w:rsidP="00502384">
      <w:pPr>
        <w:jc w:val="both"/>
      </w:pPr>
    </w:p>
    <w:p w14:paraId="41B99057" w14:textId="52A9EFF3" w:rsidR="00D63E18" w:rsidRPr="00502384" w:rsidRDefault="00D63E18" w:rsidP="00502384">
      <w:pPr>
        <w:tabs>
          <w:tab w:val="left" w:pos="1260"/>
        </w:tabs>
        <w:jc w:val="both"/>
        <w:rPr>
          <w:sz w:val="28"/>
          <w:szCs w:val="28"/>
        </w:rPr>
      </w:pPr>
      <w:r w:rsidRPr="00502384">
        <w:rPr>
          <w:b/>
          <w:sz w:val="28"/>
          <w:szCs w:val="28"/>
        </w:rPr>
        <w:t>Селищний голова</w:t>
      </w:r>
      <w:r w:rsidR="00AC5702" w:rsidRPr="00502384">
        <w:rPr>
          <w:b/>
          <w:sz w:val="28"/>
          <w:szCs w:val="28"/>
        </w:rPr>
        <w:t xml:space="preserve"> </w:t>
      </w:r>
      <w:r w:rsidR="00AC5702" w:rsidRPr="00502384">
        <w:rPr>
          <w:b/>
          <w:sz w:val="28"/>
          <w:szCs w:val="28"/>
        </w:rPr>
        <w:tab/>
      </w:r>
      <w:r w:rsidR="00AC5702" w:rsidRPr="00502384">
        <w:rPr>
          <w:b/>
          <w:sz w:val="28"/>
          <w:szCs w:val="28"/>
        </w:rPr>
        <w:tab/>
      </w:r>
      <w:r w:rsidR="00AC5702" w:rsidRPr="00502384">
        <w:rPr>
          <w:b/>
          <w:sz w:val="28"/>
          <w:szCs w:val="28"/>
        </w:rPr>
        <w:tab/>
      </w:r>
      <w:r w:rsidR="00AC5702" w:rsidRPr="00502384">
        <w:rPr>
          <w:b/>
          <w:sz w:val="28"/>
          <w:szCs w:val="28"/>
        </w:rPr>
        <w:tab/>
      </w:r>
      <w:r w:rsidR="00AC5702" w:rsidRPr="00502384">
        <w:rPr>
          <w:b/>
          <w:sz w:val="28"/>
          <w:szCs w:val="28"/>
        </w:rPr>
        <w:tab/>
      </w:r>
      <w:r w:rsidR="00AC5702" w:rsidRPr="00502384">
        <w:rPr>
          <w:b/>
          <w:sz w:val="28"/>
          <w:szCs w:val="28"/>
        </w:rPr>
        <w:tab/>
      </w:r>
      <w:r w:rsidRPr="00502384">
        <w:rPr>
          <w:b/>
          <w:sz w:val="28"/>
          <w:szCs w:val="28"/>
        </w:rPr>
        <w:t>Олег ДЗЕМ’ЮК</w:t>
      </w:r>
    </w:p>
    <w:sectPr w:rsidR="00D63E18" w:rsidRPr="00502384" w:rsidSect="0050238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D8EC" w14:textId="77777777" w:rsidR="00702B4D" w:rsidRDefault="00702B4D" w:rsidP="008C00AC">
      <w:r>
        <w:separator/>
      </w:r>
    </w:p>
  </w:endnote>
  <w:endnote w:type="continuationSeparator" w:id="0">
    <w:p w14:paraId="0A431C4D" w14:textId="77777777" w:rsidR="00702B4D" w:rsidRDefault="00702B4D" w:rsidP="008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FB17" w14:textId="77777777" w:rsidR="00702B4D" w:rsidRDefault="00702B4D" w:rsidP="008C00AC">
      <w:r>
        <w:separator/>
      </w:r>
    </w:p>
  </w:footnote>
  <w:footnote w:type="continuationSeparator" w:id="0">
    <w:p w14:paraId="524D129B" w14:textId="77777777" w:rsidR="00702B4D" w:rsidRDefault="00702B4D" w:rsidP="008C0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C3C"/>
    <w:multiLevelType w:val="hybridMultilevel"/>
    <w:tmpl w:val="2B28F66C"/>
    <w:lvl w:ilvl="0" w:tplc="6AB28F6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4D3518"/>
    <w:multiLevelType w:val="hybridMultilevel"/>
    <w:tmpl w:val="F852026C"/>
    <w:lvl w:ilvl="0" w:tplc="5C06A742">
      <w:start w:val="9"/>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0E1B5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064FD6"/>
    <w:multiLevelType w:val="hybridMultilevel"/>
    <w:tmpl w:val="DFAC6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F7AB2"/>
    <w:multiLevelType w:val="hybridMultilevel"/>
    <w:tmpl w:val="C08EB94E"/>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C2623AF"/>
    <w:multiLevelType w:val="hybridMultilevel"/>
    <w:tmpl w:val="BE181258"/>
    <w:lvl w:ilvl="0" w:tplc="42262E12">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nsid w:val="237B71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EF38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7416EF"/>
    <w:multiLevelType w:val="hybridMultilevel"/>
    <w:tmpl w:val="27D8EF8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2C823F51"/>
    <w:multiLevelType w:val="hybridMultilevel"/>
    <w:tmpl w:val="1590BC0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E7E63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5356E6A"/>
    <w:multiLevelType w:val="multilevel"/>
    <w:tmpl w:val="61C081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0B47F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3D72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1E1B49"/>
    <w:multiLevelType w:val="hybridMultilevel"/>
    <w:tmpl w:val="124A2256"/>
    <w:lvl w:ilvl="0" w:tplc="763AF608">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43AC5F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A953DE"/>
    <w:multiLevelType w:val="hybridMultilevel"/>
    <w:tmpl w:val="4F26D9A0"/>
    <w:lvl w:ilvl="0" w:tplc="9EACBCE0">
      <w:start w:val="2"/>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7">
    <w:nsid w:val="45A344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B7266B"/>
    <w:multiLevelType w:val="multilevel"/>
    <w:tmpl w:val="435A60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BDB6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5B32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E86DB0"/>
    <w:multiLevelType w:val="multilevel"/>
    <w:tmpl w:val="B84A8436"/>
    <w:lvl w:ilvl="0">
      <w:start w:val="1"/>
      <w:numFmt w:val="decimal"/>
      <w:lvlText w:val="%1."/>
      <w:lvlJc w:val="left"/>
      <w:pPr>
        <w:ind w:left="928" w:hanging="360"/>
      </w:p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426" w:hanging="1800"/>
      </w:pPr>
      <w:rPr>
        <w:rFonts w:hint="default"/>
      </w:rPr>
    </w:lvl>
    <w:lvl w:ilvl="7">
      <w:start w:val="1"/>
      <w:numFmt w:val="decimal"/>
      <w:isLgl/>
      <w:lvlText w:val="%1.%2.%3.%4.%5.%6.%7.%8."/>
      <w:lvlJc w:val="left"/>
      <w:pPr>
        <w:ind w:left="10637" w:hanging="1800"/>
      </w:pPr>
      <w:rPr>
        <w:rFonts w:hint="default"/>
      </w:rPr>
    </w:lvl>
    <w:lvl w:ilvl="8">
      <w:start w:val="1"/>
      <w:numFmt w:val="decimal"/>
      <w:isLgl/>
      <w:lvlText w:val="%1.%2.%3.%4.%5.%6.%7.%8.%9."/>
      <w:lvlJc w:val="left"/>
      <w:pPr>
        <w:ind w:left="12208" w:hanging="2160"/>
      </w:pPr>
      <w:rPr>
        <w:rFonts w:hint="default"/>
      </w:rPr>
    </w:lvl>
  </w:abstractNum>
  <w:abstractNum w:abstractNumId="22">
    <w:nsid w:val="5CF565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79076C"/>
    <w:multiLevelType w:val="multilevel"/>
    <w:tmpl w:val="16E485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A93FFE"/>
    <w:multiLevelType w:val="hybridMultilevel"/>
    <w:tmpl w:val="D090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D37447"/>
    <w:multiLevelType w:val="multilevel"/>
    <w:tmpl w:val="16E485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B13493"/>
    <w:multiLevelType w:val="multilevel"/>
    <w:tmpl w:val="78188EF6"/>
    <w:lvl w:ilvl="0">
      <w:start w:val="1"/>
      <w:numFmt w:val="decimal"/>
      <w:lvlText w:val="%1."/>
      <w:lvlJc w:val="left"/>
      <w:pPr>
        <w:ind w:left="1008" w:hanging="1008"/>
      </w:pPr>
      <w:rPr>
        <w:rFonts w:hint="default"/>
      </w:rPr>
    </w:lvl>
    <w:lvl w:ilvl="1">
      <w:start w:val="1"/>
      <w:numFmt w:val="decimal"/>
      <w:lvlText w:val="%1.%2."/>
      <w:lvlJc w:val="left"/>
      <w:pPr>
        <w:ind w:left="1716" w:hanging="1008"/>
      </w:pPr>
      <w:rPr>
        <w:rFonts w:hint="default"/>
      </w:rPr>
    </w:lvl>
    <w:lvl w:ilvl="2">
      <w:start w:val="1"/>
      <w:numFmt w:val="decimal"/>
      <w:lvlText w:val="%1.%2.%3."/>
      <w:lvlJc w:val="left"/>
      <w:pPr>
        <w:ind w:left="2424" w:hanging="1008"/>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3F558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DF45B2"/>
    <w:multiLevelType w:val="hybridMultilevel"/>
    <w:tmpl w:val="F2FC6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AE617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FE273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D557F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9"/>
  </w:num>
  <w:num w:numId="3">
    <w:abstractNumId w:val="14"/>
  </w:num>
  <w:num w:numId="4">
    <w:abstractNumId w:val="13"/>
  </w:num>
  <w:num w:numId="5">
    <w:abstractNumId w:val="19"/>
  </w:num>
  <w:num w:numId="6">
    <w:abstractNumId w:val="28"/>
  </w:num>
  <w:num w:numId="7">
    <w:abstractNumId w:val="8"/>
  </w:num>
  <w:num w:numId="8">
    <w:abstractNumId w:val="0"/>
  </w:num>
  <w:num w:numId="9">
    <w:abstractNumId w:val="1"/>
  </w:num>
  <w:num w:numId="10">
    <w:abstractNumId w:val="5"/>
  </w:num>
  <w:num w:numId="11">
    <w:abstractNumId w:val="25"/>
  </w:num>
  <w:num w:numId="12">
    <w:abstractNumId w:val="26"/>
  </w:num>
  <w:num w:numId="13">
    <w:abstractNumId w:val="30"/>
  </w:num>
  <w:num w:numId="14">
    <w:abstractNumId w:val="15"/>
  </w:num>
  <w:num w:numId="15">
    <w:abstractNumId w:val="16"/>
  </w:num>
  <w:num w:numId="16">
    <w:abstractNumId w:val="31"/>
  </w:num>
  <w:num w:numId="17">
    <w:abstractNumId w:val="20"/>
  </w:num>
  <w:num w:numId="18">
    <w:abstractNumId w:val="29"/>
  </w:num>
  <w:num w:numId="19">
    <w:abstractNumId w:val="22"/>
  </w:num>
  <w:num w:numId="20">
    <w:abstractNumId w:val="18"/>
  </w:num>
  <w:num w:numId="21">
    <w:abstractNumId w:val="11"/>
  </w:num>
  <w:num w:numId="22">
    <w:abstractNumId w:val="10"/>
  </w:num>
  <w:num w:numId="23">
    <w:abstractNumId w:val="4"/>
  </w:num>
  <w:num w:numId="24">
    <w:abstractNumId w:val="12"/>
  </w:num>
  <w:num w:numId="25">
    <w:abstractNumId w:val="17"/>
  </w:num>
  <w:num w:numId="26">
    <w:abstractNumId w:val="6"/>
  </w:num>
  <w:num w:numId="27">
    <w:abstractNumId w:val="7"/>
  </w:num>
  <w:num w:numId="28">
    <w:abstractNumId w:val="2"/>
  </w:num>
  <w:num w:numId="29">
    <w:abstractNumId w:val="27"/>
  </w:num>
  <w:num w:numId="30">
    <w:abstractNumId w:val="23"/>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AC"/>
    <w:rsid w:val="0000765A"/>
    <w:rsid w:val="00015AB6"/>
    <w:rsid w:val="00024EC4"/>
    <w:rsid w:val="000407FF"/>
    <w:rsid w:val="000416C9"/>
    <w:rsid w:val="0004231C"/>
    <w:rsid w:val="000553F1"/>
    <w:rsid w:val="000634A3"/>
    <w:rsid w:val="00074865"/>
    <w:rsid w:val="00074D40"/>
    <w:rsid w:val="0008143D"/>
    <w:rsid w:val="000824C4"/>
    <w:rsid w:val="000867D6"/>
    <w:rsid w:val="00091BD0"/>
    <w:rsid w:val="000A086C"/>
    <w:rsid w:val="000A6C09"/>
    <w:rsid w:val="000B024A"/>
    <w:rsid w:val="000B071B"/>
    <w:rsid w:val="000B3AC2"/>
    <w:rsid w:val="000B6C06"/>
    <w:rsid w:val="000D0CEF"/>
    <w:rsid w:val="000D35F1"/>
    <w:rsid w:val="000E237E"/>
    <w:rsid w:val="000E2E98"/>
    <w:rsid w:val="000F1B15"/>
    <w:rsid w:val="001072D6"/>
    <w:rsid w:val="001118A7"/>
    <w:rsid w:val="00123597"/>
    <w:rsid w:val="00133703"/>
    <w:rsid w:val="001345A4"/>
    <w:rsid w:val="00147089"/>
    <w:rsid w:val="00151945"/>
    <w:rsid w:val="001574AE"/>
    <w:rsid w:val="00166CA0"/>
    <w:rsid w:val="001772AC"/>
    <w:rsid w:val="001861C7"/>
    <w:rsid w:val="00186271"/>
    <w:rsid w:val="001865D0"/>
    <w:rsid w:val="001A1F14"/>
    <w:rsid w:val="001B1435"/>
    <w:rsid w:val="001D7D51"/>
    <w:rsid w:val="001F64E8"/>
    <w:rsid w:val="002018C0"/>
    <w:rsid w:val="002041EB"/>
    <w:rsid w:val="002053C4"/>
    <w:rsid w:val="00210919"/>
    <w:rsid w:val="002209CC"/>
    <w:rsid w:val="00224232"/>
    <w:rsid w:val="00236069"/>
    <w:rsid w:val="00236A75"/>
    <w:rsid w:val="0024348F"/>
    <w:rsid w:val="002437AF"/>
    <w:rsid w:val="0026057C"/>
    <w:rsid w:val="00263B28"/>
    <w:rsid w:val="0027623F"/>
    <w:rsid w:val="00276D7F"/>
    <w:rsid w:val="002939AE"/>
    <w:rsid w:val="002A01B3"/>
    <w:rsid w:val="002A0BCF"/>
    <w:rsid w:val="002A10DE"/>
    <w:rsid w:val="002C4481"/>
    <w:rsid w:val="002D4FFA"/>
    <w:rsid w:val="002D7484"/>
    <w:rsid w:val="002D783A"/>
    <w:rsid w:val="002E08D4"/>
    <w:rsid w:val="002F020A"/>
    <w:rsid w:val="002F211B"/>
    <w:rsid w:val="002F33A8"/>
    <w:rsid w:val="00303BAF"/>
    <w:rsid w:val="00310ECB"/>
    <w:rsid w:val="00311D63"/>
    <w:rsid w:val="0031417D"/>
    <w:rsid w:val="003166A5"/>
    <w:rsid w:val="00331836"/>
    <w:rsid w:val="003338C3"/>
    <w:rsid w:val="00337869"/>
    <w:rsid w:val="00366EB8"/>
    <w:rsid w:val="0037021E"/>
    <w:rsid w:val="00372816"/>
    <w:rsid w:val="003776F5"/>
    <w:rsid w:val="0038160D"/>
    <w:rsid w:val="00382717"/>
    <w:rsid w:val="00396C42"/>
    <w:rsid w:val="003A605B"/>
    <w:rsid w:val="003A6627"/>
    <w:rsid w:val="003B17E5"/>
    <w:rsid w:val="003B57AF"/>
    <w:rsid w:val="003C00FF"/>
    <w:rsid w:val="003D0977"/>
    <w:rsid w:val="003E4208"/>
    <w:rsid w:val="003E66FE"/>
    <w:rsid w:val="0041308D"/>
    <w:rsid w:val="00415E5F"/>
    <w:rsid w:val="0042105B"/>
    <w:rsid w:val="00424FF1"/>
    <w:rsid w:val="00427586"/>
    <w:rsid w:val="00432B96"/>
    <w:rsid w:val="00434809"/>
    <w:rsid w:val="00441B54"/>
    <w:rsid w:val="004468B1"/>
    <w:rsid w:val="004609E0"/>
    <w:rsid w:val="00471E32"/>
    <w:rsid w:val="00475E51"/>
    <w:rsid w:val="00485C29"/>
    <w:rsid w:val="004A4F9E"/>
    <w:rsid w:val="004B1C11"/>
    <w:rsid w:val="004B2506"/>
    <w:rsid w:val="004D2F8A"/>
    <w:rsid w:val="004E2E42"/>
    <w:rsid w:val="004E5F75"/>
    <w:rsid w:val="004F3329"/>
    <w:rsid w:val="00502384"/>
    <w:rsid w:val="00507500"/>
    <w:rsid w:val="005106D5"/>
    <w:rsid w:val="005112D0"/>
    <w:rsid w:val="0051152F"/>
    <w:rsid w:val="00511667"/>
    <w:rsid w:val="00527D1E"/>
    <w:rsid w:val="005355CB"/>
    <w:rsid w:val="00545B48"/>
    <w:rsid w:val="005464BF"/>
    <w:rsid w:val="0055434D"/>
    <w:rsid w:val="00563492"/>
    <w:rsid w:val="00567BA4"/>
    <w:rsid w:val="00570FC9"/>
    <w:rsid w:val="00575226"/>
    <w:rsid w:val="005877A4"/>
    <w:rsid w:val="0059184A"/>
    <w:rsid w:val="005953E0"/>
    <w:rsid w:val="005965F6"/>
    <w:rsid w:val="005967F7"/>
    <w:rsid w:val="005A42C4"/>
    <w:rsid w:val="005A4C50"/>
    <w:rsid w:val="005A4CF7"/>
    <w:rsid w:val="005A67CE"/>
    <w:rsid w:val="005B2507"/>
    <w:rsid w:val="005D1ECA"/>
    <w:rsid w:val="005E382C"/>
    <w:rsid w:val="005F359F"/>
    <w:rsid w:val="005F6EC4"/>
    <w:rsid w:val="00603834"/>
    <w:rsid w:val="00604B6D"/>
    <w:rsid w:val="00605054"/>
    <w:rsid w:val="00627B5E"/>
    <w:rsid w:val="00641E30"/>
    <w:rsid w:val="0064708F"/>
    <w:rsid w:val="00654092"/>
    <w:rsid w:val="00657A82"/>
    <w:rsid w:val="00670BF4"/>
    <w:rsid w:val="00671B59"/>
    <w:rsid w:val="00672B6F"/>
    <w:rsid w:val="00673F61"/>
    <w:rsid w:val="006A426D"/>
    <w:rsid w:val="006A6F76"/>
    <w:rsid w:val="006A788A"/>
    <w:rsid w:val="006B76C6"/>
    <w:rsid w:val="006C0701"/>
    <w:rsid w:val="006C0FF4"/>
    <w:rsid w:val="006D278E"/>
    <w:rsid w:val="006E22BC"/>
    <w:rsid w:val="006E4312"/>
    <w:rsid w:val="006E4EA6"/>
    <w:rsid w:val="006E4FCF"/>
    <w:rsid w:val="006E7C84"/>
    <w:rsid w:val="006F3B97"/>
    <w:rsid w:val="00702B4D"/>
    <w:rsid w:val="00715131"/>
    <w:rsid w:val="00754C1E"/>
    <w:rsid w:val="0075526A"/>
    <w:rsid w:val="00770B87"/>
    <w:rsid w:val="0077676D"/>
    <w:rsid w:val="007B1764"/>
    <w:rsid w:val="007C43D3"/>
    <w:rsid w:val="007E5080"/>
    <w:rsid w:val="007E715A"/>
    <w:rsid w:val="007F3837"/>
    <w:rsid w:val="008032C3"/>
    <w:rsid w:val="00810089"/>
    <w:rsid w:val="00814FFF"/>
    <w:rsid w:val="00834DE6"/>
    <w:rsid w:val="008417DA"/>
    <w:rsid w:val="008454C1"/>
    <w:rsid w:val="008622A0"/>
    <w:rsid w:val="00864671"/>
    <w:rsid w:val="00881F97"/>
    <w:rsid w:val="00887AD5"/>
    <w:rsid w:val="008A09A2"/>
    <w:rsid w:val="008B46FC"/>
    <w:rsid w:val="008B5F0D"/>
    <w:rsid w:val="008B7910"/>
    <w:rsid w:val="008C00AC"/>
    <w:rsid w:val="008C2A8B"/>
    <w:rsid w:val="008E1E6D"/>
    <w:rsid w:val="009006F3"/>
    <w:rsid w:val="00905E74"/>
    <w:rsid w:val="00907ECF"/>
    <w:rsid w:val="009109DF"/>
    <w:rsid w:val="00910A71"/>
    <w:rsid w:val="00912D31"/>
    <w:rsid w:val="00916434"/>
    <w:rsid w:val="00921334"/>
    <w:rsid w:val="0092154F"/>
    <w:rsid w:val="0092186D"/>
    <w:rsid w:val="00933B47"/>
    <w:rsid w:val="00934DA9"/>
    <w:rsid w:val="009366B4"/>
    <w:rsid w:val="009442F0"/>
    <w:rsid w:val="00947591"/>
    <w:rsid w:val="00965A34"/>
    <w:rsid w:val="009971D6"/>
    <w:rsid w:val="009972A1"/>
    <w:rsid w:val="009A7365"/>
    <w:rsid w:val="009C139B"/>
    <w:rsid w:val="009D0F1C"/>
    <w:rsid w:val="009D468F"/>
    <w:rsid w:val="009F233E"/>
    <w:rsid w:val="009F4131"/>
    <w:rsid w:val="00A021C0"/>
    <w:rsid w:val="00A05A9C"/>
    <w:rsid w:val="00A12823"/>
    <w:rsid w:val="00A237DB"/>
    <w:rsid w:val="00A2417D"/>
    <w:rsid w:val="00A2536D"/>
    <w:rsid w:val="00A2672F"/>
    <w:rsid w:val="00A272C6"/>
    <w:rsid w:val="00A60BE7"/>
    <w:rsid w:val="00A66CB2"/>
    <w:rsid w:val="00A7073E"/>
    <w:rsid w:val="00A715E2"/>
    <w:rsid w:val="00A71619"/>
    <w:rsid w:val="00A854D3"/>
    <w:rsid w:val="00A86937"/>
    <w:rsid w:val="00A87E60"/>
    <w:rsid w:val="00AA1433"/>
    <w:rsid w:val="00AB06FF"/>
    <w:rsid w:val="00AB38F9"/>
    <w:rsid w:val="00AC3773"/>
    <w:rsid w:val="00AC4269"/>
    <w:rsid w:val="00AC5702"/>
    <w:rsid w:val="00AD5344"/>
    <w:rsid w:val="00AE0441"/>
    <w:rsid w:val="00AE300F"/>
    <w:rsid w:val="00AE372C"/>
    <w:rsid w:val="00AE6794"/>
    <w:rsid w:val="00AF7521"/>
    <w:rsid w:val="00B01B6A"/>
    <w:rsid w:val="00B14E2E"/>
    <w:rsid w:val="00B14FA3"/>
    <w:rsid w:val="00B151B9"/>
    <w:rsid w:val="00B15DFB"/>
    <w:rsid w:val="00B3114C"/>
    <w:rsid w:val="00B51D28"/>
    <w:rsid w:val="00B62D20"/>
    <w:rsid w:val="00BA2603"/>
    <w:rsid w:val="00BB2DFC"/>
    <w:rsid w:val="00BB51DE"/>
    <w:rsid w:val="00BD39DF"/>
    <w:rsid w:val="00BE493A"/>
    <w:rsid w:val="00BE621E"/>
    <w:rsid w:val="00C01B6F"/>
    <w:rsid w:val="00C02059"/>
    <w:rsid w:val="00C03EAB"/>
    <w:rsid w:val="00C10B9C"/>
    <w:rsid w:val="00C1164D"/>
    <w:rsid w:val="00C12218"/>
    <w:rsid w:val="00C15D74"/>
    <w:rsid w:val="00C23A84"/>
    <w:rsid w:val="00C31373"/>
    <w:rsid w:val="00C34523"/>
    <w:rsid w:val="00C438F4"/>
    <w:rsid w:val="00C5020B"/>
    <w:rsid w:val="00C60604"/>
    <w:rsid w:val="00C6235B"/>
    <w:rsid w:val="00C65BAD"/>
    <w:rsid w:val="00C6753B"/>
    <w:rsid w:val="00C744B6"/>
    <w:rsid w:val="00C82C9B"/>
    <w:rsid w:val="00C86179"/>
    <w:rsid w:val="00CA6BDF"/>
    <w:rsid w:val="00CA6FB4"/>
    <w:rsid w:val="00CB537A"/>
    <w:rsid w:val="00CD5376"/>
    <w:rsid w:val="00CE0CBE"/>
    <w:rsid w:val="00CE179F"/>
    <w:rsid w:val="00D05179"/>
    <w:rsid w:val="00D1555D"/>
    <w:rsid w:val="00D467EF"/>
    <w:rsid w:val="00D501C8"/>
    <w:rsid w:val="00D63E18"/>
    <w:rsid w:val="00D73877"/>
    <w:rsid w:val="00D8329F"/>
    <w:rsid w:val="00D9296D"/>
    <w:rsid w:val="00DA009E"/>
    <w:rsid w:val="00DA1FE7"/>
    <w:rsid w:val="00DA202B"/>
    <w:rsid w:val="00DB509D"/>
    <w:rsid w:val="00DC1434"/>
    <w:rsid w:val="00DD2785"/>
    <w:rsid w:val="00DD425A"/>
    <w:rsid w:val="00DE5D29"/>
    <w:rsid w:val="00DE6CE8"/>
    <w:rsid w:val="00E0658C"/>
    <w:rsid w:val="00E1234C"/>
    <w:rsid w:val="00E3766F"/>
    <w:rsid w:val="00E44F29"/>
    <w:rsid w:val="00E54012"/>
    <w:rsid w:val="00E57BA8"/>
    <w:rsid w:val="00E602C6"/>
    <w:rsid w:val="00E604FF"/>
    <w:rsid w:val="00E7015A"/>
    <w:rsid w:val="00E85FEA"/>
    <w:rsid w:val="00E90B88"/>
    <w:rsid w:val="00E96502"/>
    <w:rsid w:val="00EA5395"/>
    <w:rsid w:val="00EC1E0E"/>
    <w:rsid w:val="00EC4654"/>
    <w:rsid w:val="00ED059E"/>
    <w:rsid w:val="00ED460B"/>
    <w:rsid w:val="00EE4E39"/>
    <w:rsid w:val="00EE7E6D"/>
    <w:rsid w:val="00EF0C64"/>
    <w:rsid w:val="00EF37EB"/>
    <w:rsid w:val="00F05132"/>
    <w:rsid w:val="00F07CC4"/>
    <w:rsid w:val="00F105C5"/>
    <w:rsid w:val="00F15FDA"/>
    <w:rsid w:val="00F2288F"/>
    <w:rsid w:val="00F40EF3"/>
    <w:rsid w:val="00F41568"/>
    <w:rsid w:val="00F41C81"/>
    <w:rsid w:val="00F74533"/>
    <w:rsid w:val="00F866DC"/>
    <w:rsid w:val="00F92CC2"/>
    <w:rsid w:val="00FA6190"/>
    <w:rsid w:val="00FB2294"/>
    <w:rsid w:val="00FC3295"/>
    <w:rsid w:val="00FE65BD"/>
    <w:rsid w:val="00FE67E1"/>
    <w:rsid w:val="00FF6A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A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AC"/>
    <w:rPr>
      <w:rFonts w:ascii="Tahoma" w:hAnsi="Tahoma" w:cs="Tahoma"/>
      <w:sz w:val="16"/>
      <w:szCs w:val="16"/>
    </w:rPr>
  </w:style>
  <w:style w:type="character" w:customStyle="1" w:styleId="a4">
    <w:name w:val="Текст выноски Знак"/>
    <w:basedOn w:val="a0"/>
    <w:link w:val="a3"/>
    <w:uiPriority w:val="99"/>
    <w:semiHidden/>
    <w:rsid w:val="001772AC"/>
    <w:rPr>
      <w:rFonts w:ascii="Tahoma" w:eastAsia="Times New Roman" w:hAnsi="Tahoma" w:cs="Tahoma"/>
      <w:sz w:val="16"/>
      <w:szCs w:val="16"/>
      <w:lang w:val="uk-UA" w:eastAsia="uk-UA"/>
    </w:rPr>
  </w:style>
  <w:style w:type="character" w:styleId="a5">
    <w:name w:val="Hyperlink"/>
    <w:unhideWhenUsed/>
    <w:rsid w:val="001772AC"/>
    <w:rPr>
      <w:color w:val="0000FF"/>
      <w:u w:val="single"/>
    </w:rPr>
  </w:style>
  <w:style w:type="paragraph" w:styleId="a6">
    <w:name w:val="List Paragraph"/>
    <w:basedOn w:val="a"/>
    <w:uiPriority w:val="34"/>
    <w:qFormat/>
    <w:rsid w:val="005953E0"/>
    <w:pPr>
      <w:ind w:left="720"/>
      <w:contextualSpacing/>
    </w:pPr>
  </w:style>
  <w:style w:type="paragraph" w:styleId="a7">
    <w:name w:val="header"/>
    <w:basedOn w:val="a"/>
    <w:link w:val="a8"/>
    <w:uiPriority w:val="99"/>
    <w:unhideWhenUsed/>
    <w:rsid w:val="008C00AC"/>
    <w:pPr>
      <w:tabs>
        <w:tab w:val="center" w:pos="4677"/>
        <w:tab w:val="right" w:pos="9355"/>
      </w:tabs>
    </w:pPr>
  </w:style>
  <w:style w:type="character" w:customStyle="1" w:styleId="a8">
    <w:name w:val="Верхний колонтитул Знак"/>
    <w:basedOn w:val="a0"/>
    <w:link w:val="a7"/>
    <w:uiPriority w:val="99"/>
    <w:rsid w:val="008C00AC"/>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8C00AC"/>
    <w:pPr>
      <w:tabs>
        <w:tab w:val="center" w:pos="4677"/>
        <w:tab w:val="right" w:pos="9355"/>
      </w:tabs>
    </w:pPr>
  </w:style>
  <w:style w:type="character" w:customStyle="1" w:styleId="aa">
    <w:name w:val="Нижний колонтитул Знак"/>
    <w:basedOn w:val="a0"/>
    <w:link w:val="a9"/>
    <w:uiPriority w:val="99"/>
    <w:rsid w:val="008C00AC"/>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A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AC"/>
    <w:rPr>
      <w:rFonts w:ascii="Tahoma" w:hAnsi="Tahoma" w:cs="Tahoma"/>
      <w:sz w:val="16"/>
      <w:szCs w:val="16"/>
    </w:rPr>
  </w:style>
  <w:style w:type="character" w:customStyle="1" w:styleId="a4">
    <w:name w:val="Текст выноски Знак"/>
    <w:basedOn w:val="a0"/>
    <w:link w:val="a3"/>
    <w:uiPriority w:val="99"/>
    <w:semiHidden/>
    <w:rsid w:val="001772AC"/>
    <w:rPr>
      <w:rFonts w:ascii="Tahoma" w:eastAsia="Times New Roman" w:hAnsi="Tahoma" w:cs="Tahoma"/>
      <w:sz w:val="16"/>
      <w:szCs w:val="16"/>
      <w:lang w:val="uk-UA" w:eastAsia="uk-UA"/>
    </w:rPr>
  </w:style>
  <w:style w:type="character" w:styleId="a5">
    <w:name w:val="Hyperlink"/>
    <w:unhideWhenUsed/>
    <w:rsid w:val="001772AC"/>
    <w:rPr>
      <w:color w:val="0000FF"/>
      <w:u w:val="single"/>
    </w:rPr>
  </w:style>
  <w:style w:type="paragraph" w:styleId="a6">
    <w:name w:val="List Paragraph"/>
    <w:basedOn w:val="a"/>
    <w:uiPriority w:val="34"/>
    <w:qFormat/>
    <w:rsid w:val="005953E0"/>
    <w:pPr>
      <w:ind w:left="720"/>
      <w:contextualSpacing/>
    </w:pPr>
  </w:style>
  <w:style w:type="paragraph" w:styleId="a7">
    <w:name w:val="header"/>
    <w:basedOn w:val="a"/>
    <w:link w:val="a8"/>
    <w:uiPriority w:val="99"/>
    <w:unhideWhenUsed/>
    <w:rsid w:val="008C00AC"/>
    <w:pPr>
      <w:tabs>
        <w:tab w:val="center" w:pos="4677"/>
        <w:tab w:val="right" w:pos="9355"/>
      </w:tabs>
    </w:pPr>
  </w:style>
  <w:style w:type="character" w:customStyle="1" w:styleId="a8">
    <w:name w:val="Верхний колонтитул Знак"/>
    <w:basedOn w:val="a0"/>
    <w:link w:val="a7"/>
    <w:uiPriority w:val="99"/>
    <w:rsid w:val="008C00AC"/>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8C00AC"/>
    <w:pPr>
      <w:tabs>
        <w:tab w:val="center" w:pos="4677"/>
        <w:tab w:val="right" w:pos="9355"/>
      </w:tabs>
    </w:pPr>
  </w:style>
  <w:style w:type="character" w:customStyle="1" w:styleId="aa">
    <w:name w:val="Нижний колонтитул Знак"/>
    <w:basedOn w:val="a0"/>
    <w:link w:val="a9"/>
    <w:uiPriority w:val="99"/>
    <w:rsid w:val="008C00A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89833">
      <w:bodyDiv w:val="1"/>
      <w:marLeft w:val="0"/>
      <w:marRight w:val="0"/>
      <w:marTop w:val="0"/>
      <w:marBottom w:val="0"/>
      <w:divBdr>
        <w:top w:val="none" w:sz="0" w:space="0" w:color="auto"/>
        <w:left w:val="none" w:sz="0" w:space="0" w:color="auto"/>
        <w:bottom w:val="none" w:sz="0" w:space="0" w:color="auto"/>
        <w:right w:val="none" w:sz="0" w:space="0" w:color="auto"/>
      </w:divBdr>
    </w:div>
    <w:div w:id="925266512">
      <w:bodyDiv w:val="1"/>
      <w:marLeft w:val="0"/>
      <w:marRight w:val="0"/>
      <w:marTop w:val="0"/>
      <w:marBottom w:val="0"/>
      <w:divBdr>
        <w:top w:val="none" w:sz="0" w:space="0" w:color="auto"/>
        <w:left w:val="none" w:sz="0" w:space="0" w:color="auto"/>
        <w:bottom w:val="none" w:sz="0" w:space="0" w:color="auto"/>
        <w:right w:val="none" w:sz="0" w:space="0" w:color="auto"/>
      </w:divBdr>
    </w:div>
    <w:div w:id="21446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E315-41A6-4E93-B5A2-0A5698B7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5281</Words>
  <Characters>3011</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2024-01-03T07:50:00Z</cp:lastPrinted>
  <dcterms:created xsi:type="dcterms:W3CDTF">2024-01-03T07:57:00Z</dcterms:created>
  <dcterms:modified xsi:type="dcterms:W3CDTF">2024-01-03T07:57:00Z</dcterms:modified>
</cp:coreProperties>
</file>