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4E" w:rsidRPr="008A7EEE" w:rsidRDefault="00514C4E" w:rsidP="00514C4E">
      <w:pPr>
        <w:jc w:val="right"/>
        <w:rPr>
          <w:rFonts w:eastAsia="Calibri"/>
          <w:b/>
          <w:color w:val="1A1A1A" w:themeColor="background1" w:themeShade="1A"/>
          <w:sz w:val="28"/>
          <w:szCs w:val="28"/>
        </w:rPr>
      </w:pPr>
      <w:r w:rsidRPr="008A7EEE">
        <w:rPr>
          <w:rFonts w:eastAsia="Calibri"/>
          <w:b/>
          <w:color w:val="1A1A1A" w:themeColor="background1" w:themeShade="1A"/>
          <w:sz w:val="28"/>
          <w:szCs w:val="28"/>
        </w:rPr>
        <w:t>Додаток 1</w:t>
      </w:r>
    </w:p>
    <w:p w:rsidR="00514C4E" w:rsidRPr="008A7EEE" w:rsidRDefault="00514C4E" w:rsidP="00514C4E">
      <w:pPr>
        <w:jc w:val="right"/>
        <w:rPr>
          <w:rFonts w:eastAsia="Calibri"/>
          <w:b/>
          <w:color w:val="1A1A1A" w:themeColor="background1" w:themeShade="1A"/>
          <w:sz w:val="28"/>
          <w:szCs w:val="28"/>
        </w:rPr>
      </w:pPr>
      <w:r w:rsidRPr="008A7EEE">
        <w:rPr>
          <w:rFonts w:eastAsia="Calibri"/>
          <w:b/>
          <w:color w:val="1A1A1A" w:themeColor="background1" w:themeShade="1A"/>
          <w:sz w:val="28"/>
          <w:szCs w:val="28"/>
        </w:rPr>
        <w:t>до рішення виконавчого комітету</w:t>
      </w:r>
    </w:p>
    <w:p w:rsidR="00514C4E" w:rsidRPr="008A7EEE" w:rsidRDefault="00514C4E" w:rsidP="00514C4E">
      <w:pPr>
        <w:jc w:val="right"/>
        <w:rPr>
          <w:rFonts w:eastAsia="Calibri"/>
          <w:b/>
          <w:color w:val="1A1A1A" w:themeColor="background1" w:themeShade="1A"/>
          <w:sz w:val="28"/>
          <w:szCs w:val="28"/>
        </w:rPr>
      </w:pPr>
      <w:r w:rsidRPr="008A7EEE">
        <w:rPr>
          <w:rFonts w:eastAsia="Calibri"/>
          <w:b/>
          <w:color w:val="1A1A1A" w:themeColor="background1" w:themeShade="1A"/>
          <w:sz w:val="28"/>
          <w:szCs w:val="28"/>
        </w:rPr>
        <w:t>від 27.10</w:t>
      </w:r>
      <w:r>
        <w:rPr>
          <w:rFonts w:eastAsia="Calibri"/>
          <w:b/>
          <w:color w:val="1A1A1A" w:themeColor="background1" w:themeShade="1A"/>
          <w:sz w:val="28"/>
          <w:szCs w:val="28"/>
        </w:rPr>
        <w:t>.2023 року № 88</w:t>
      </w:r>
    </w:p>
    <w:p w:rsidR="00514C4E" w:rsidRPr="008A7EEE" w:rsidRDefault="00514C4E" w:rsidP="00514C4E">
      <w:pPr>
        <w:jc w:val="center"/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Положення про проведення конкурсу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на визначення опорного закладу освіти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b/>
          <w:bCs/>
          <w:color w:val="1A1A1A" w:themeColor="background1" w:themeShade="1A"/>
          <w:sz w:val="28"/>
        </w:rPr>
      </w:pPr>
      <w:r w:rsidRPr="008A7EEE">
        <w:rPr>
          <w:b/>
          <w:color w:val="1A1A1A" w:themeColor="background1" w:themeShade="1A"/>
          <w:sz w:val="28"/>
        </w:rPr>
        <w:t>Ворохтянської селищної</w:t>
      </w:r>
      <w:r w:rsidRPr="008A7EEE">
        <w:rPr>
          <w:b/>
          <w:bCs/>
          <w:color w:val="1A1A1A" w:themeColor="background1" w:themeShade="1A"/>
          <w:sz w:val="28"/>
        </w:rPr>
        <w:t xml:space="preserve"> територіальної громади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(НОВА РЕДАКЦІЯ)</w:t>
      </w:r>
    </w:p>
    <w:p w:rsidR="00514C4E" w:rsidRPr="008A7EEE" w:rsidRDefault="00514C4E" w:rsidP="00514C4E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І. Загальні положення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1. Цей Порядок визначає умови проведення конкурсу на визначення опорного закладу освіти Ворохтянської селищної територіальної громади (далі – конкурс).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2. Опорний заклад освіти - це заклад загальної середньої освіти, що має зручне розташування для підвезення дітей з інших населених пунктів, забезпечений кваліфікованими педагогічними кадрами, має сучасну матеріально-технічну і навчально-методичну базу та спроможний забезпечувати на належному рівні здобуття профільної освіти.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Філія закладу освіти - це територіально відокремлений структурний підрозділ закладу освіти, що не має статусу юридичної особи та діє на підставі положення, затвердженого засновником опорного закладу освіти.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3. Метою конкурсу є: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створення єдиного освітнього простору та безпечного освітнього середовища;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забезпечення рівного доступу осіб, у тому числі з особливими освітніми потребами, до здобуття якісної освіти;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створення умов для здобуття особами повної загальної середньої освіти, зокрема шляхом проведення профорієнтаційної роботи серед здобувачів освіти, забезпечення реалізації їх індивідуальної освітньої траєкторії, впровадження курсів за вибором, факультативів, гуртків;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раціонального і ефективного використання наявних у суб’єктів округу ресурсів, їх модернізації.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4. Основним завданням конкурсу є виявлення ефективної моделі діяльності опорного закладу освіти, що забезпечує умови для рівного доступу до якісної освіти, підвищення її якості, підтримку творчо працюючих педагогічних колективів; зміцнення матеріально-технічної бази опорних закладів, їх філій.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5. Організаційне та матеріально-технічне забезпечення проведення конкурсу здійснює </w:t>
      </w:r>
      <w:r w:rsidRPr="008A7EEE">
        <w:rPr>
          <w:color w:val="1A1A1A" w:themeColor="background1" w:themeShade="1A"/>
          <w:sz w:val="28"/>
          <w:lang w:bidi="uk-UA"/>
        </w:rPr>
        <w:t>відділ освіти, культури, сім’ї, молоді та спорту Ворохтянської селищної ради</w:t>
      </w:r>
      <w:r w:rsidRPr="008A7EEE">
        <w:rPr>
          <w:color w:val="1A1A1A" w:themeColor="background1" w:themeShade="1A"/>
          <w:sz w:val="28"/>
        </w:rPr>
        <w:t>.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b/>
          <w:bCs/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ІІ. Порядок проведення конкурсу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1.Конкурс проводиться у три етапи: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І етап – оголошення конкурсу;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- ІІ етап – подання упродовж 10 робочих днів після оголошення конкурсу </w:t>
      </w:r>
      <w:r w:rsidRPr="008A7EEE">
        <w:rPr>
          <w:color w:val="1A1A1A" w:themeColor="background1" w:themeShade="1A"/>
          <w:sz w:val="28"/>
        </w:rPr>
        <w:lastRenderedPageBreak/>
        <w:t>заявок закладами загальної середньої освіти на участь у конкурсі;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ІІІ етап – визначення переможців конкурсу упродовж 5 робочих днів після завершення ІІ етапу.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2. Для проведення конкурсу утворюється комісія, персональний та кількісний склад якої затверджується рішенням виконавчого комітету Ворохтянської селищної ради.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3. Учасниками конкурсу є заклади загальної середньої освіти </w:t>
      </w:r>
      <w:r w:rsidRPr="008A7EEE">
        <w:rPr>
          <w:color w:val="1A1A1A" w:themeColor="background1" w:themeShade="1A"/>
          <w:sz w:val="28"/>
          <w:lang w:bidi="uk-UA"/>
        </w:rPr>
        <w:t>Ворохтянської селищної</w:t>
      </w:r>
      <w:r w:rsidRPr="008A7EEE">
        <w:rPr>
          <w:color w:val="1A1A1A" w:themeColor="background1" w:themeShade="1A"/>
          <w:sz w:val="28"/>
        </w:rPr>
        <w:t xml:space="preserve"> територіальної громади, що мають в своїх закладах освіти не менше 200 учнів.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4. Для участі у ІІ етапі конкурсу закладам освіти необхідно подати конкурсній комісії заявку на участь у конкурсі згідно з додатком, до якої додаються такі документи: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1) пропозиції щодо створення опорного закладу освіти та його філій;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2) план розвитку закладу освіти (до 10 сторінок) на наступні 3 роки, який містить таку обов’язкову інформацію: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відомості про орієнтовну кількість учнів, які будуть навчатися в опорному закладі (окремо вказати проектну потужність опорного закладу, орієнтовну кількість учнів, які будуть підвозитися на навчання до опорного закладу з інших населених пунктів; вказати з яких закладів загальної середньої освіти (реорганізованих, ліквідованих) планується підвезення учнів до опорного закладу; маршрути підвезення учнів та педагогічних працівників (з розрахунком відстаней та приблизного часу перебування у дорозі, транспорт, яким буде здійснюватись підвезення тощо);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потребу додаткового транспорту для підвезення учнів (вихованців) до опорного закладу освіти;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proofErr w:type="spellStart"/>
      <w:r w:rsidRPr="008A7EEE">
        <w:rPr>
          <w:color w:val="1A1A1A" w:themeColor="background1" w:themeShade="1A"/>
          <w:sz w:val="28"/>
        </w:rPr>
        <w:t>-наявність</w:t>
      </w:r>
      <w:proofErr w:type="spellEnd"/>
      <w:r w:rsidRPr="008A7EEE">
        <w:rPr>
          <w:color w:val="1A1A1A" w:themeColor="background1" w:themeShade="1A"/>
          <w:sz w:val="28"/>
        </w:rPr>
        <w:t xml:space="preserve"> належної матеріально-технічної бази (належним чином обладнаних спортивних об’єктів, кабінетів природничо-математичного та іншого спрямування, лабораторій, навчальних майстерень, їдальні (вказати кількість посадкових місць), внутрішніх туалетів для учнів, комп’ютерного і мультимедійного обладнання, швидкісного доступу до Інтернету, наявність мережі Wi-Fi з безоплатним доступом, створення умов для навчання дітей з особливими освітніми потребами);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proofErr w:type="spellStart"/>
      <w:r w:rsidRPr="008A7EEE">
        <w:rPr>
          <w:color w:val="1A1A1A" w:themeColor="background1" w:themeShade="1A"/>
          <w:sz w:val="28"/>
        </w:rPr>
        <w:t>-результати</w:t>
      </w:r>
      <w:proofErr w:type="spellEnd"/>
      <w:r w:rsidRPr="008A7EEE">
        <w:rPr>
          <w:color w:val="1A1A1A" w:themeColor="background1" w:themeShade="1A"/>
          <w:sz w:val="28"/>
        </w:rPr>
        <w:t xml:space="preserve"> зовнішнього незалежного оцінювання, моніторингових досліджень, учнівських олімпіад з навчальних предметів, конкурсу-захисту робіт членів Малої академії наук, інших конкурсів та змагань;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мережа класів, їх наповнюваність та перспектива розвитку;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proofErr w:type="spellStart"/>
      <w:r w:rsidRPr="008A7EEE">
        <w:rPr>
          <w:color w:val="1A1A1A" w:themeColor="background1" w:themeShade="1A"/>
          <w:sz w:val="28"/>
        </w:rPr>
        <w:t>-укомплектування</w:t>
      </w:r>
      <w:proofErr w:type="spellEnd"/>
      <w:r w:rsidRPr="008A7EEE">
        <w:rPr>
          <w:color w:val="1A1A1A" w:themeColor="background1" w:themeShade="1A"/>
          <w:sz w:val="28"/>
        </w:rPr>
        <w:t xml:space="preserve"> бібліотечного фонду підручниками, науково-методичною, художньою та довідковою літературою, електронними підручниками, ліцензованим програмним забезпеченням;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- організація </w:t>
      </w:r>
      <w:proofErr w:type="spellStart"/>
      <w:r w:rsidRPr="008A7EEE">
        <w:rPr>
          <w:color w:val="1A1A1A" w:themeColor="background1" w:themeShade="1A"/>
          <w:sz w:val="28"/>
        </w:rPr>
        <w:t>допрофільної</w:t>
      </w:r>
      <w:proofErr w:type="spellEnd"/>
      <w:r w:rsidRPr="008A7EEE">
        <w:rPr>
          <w:color w:val="1A1A1A" w:themeColor="background1" w:themeShade="1A"/>
          <w:sz w:val="28"/>
        </w:rPr>
        <w:t xml:space="preserve"> підготовки і профільного навчання;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proofErr w:type="spellStart"/>
      <w:r w:rsidRPr="008A7EEE">
        <w:rPr>
          <w:color w:val="1A1A1A" w:themeColor="background1" w:themeShade="1A"/>
          <w:sz w:val="28"/>
        </w:rPr>
        <w:t>-організація</w:t>
      </w:r>
      <w:proofErr w:type="spellEnd"/>
      <w:r w:rsidRPr="008A7EEE">
        <w:rPr>
          <w:color w:val="1A1A1A" w:themeColor="background1" w:themeShade="1A"/>
          <w:sz w:val="28"/>
        </w:rPr>
        <w:t xml:space="preserve"> інклюзивного навчання за наявності дітей з особливими потребами;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рівень забезпечення кваліфікованими педагогічними кадрами, якісний склад та досягнення педагогічного колективу;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3) опис інвестиційних потреб опорного закладу (придбання шкільних автобусів для перевезення учнів, оснащення навчальних кабінетів, придбання </w:t>
      </w:r>
      <w:r w:rsidRPr="008A7EEE">
        <w:rPr>
          <w:color w:val="1A1A1A" w:themeColor="background1" w:themeShade="1A"/>
          <w:sz w:val="28"/>
        </w:rPr>
        <w:lastRenderedPageBreak/>
        <w:t>мультимедійного обладнання, встановлення мережі Wi-Fi з безкоштовним (безпечним) доступом, заходи з енергозбереження, ремонт приміщень, професійний розвиток педагогів тощо).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  <w:lang w:bidi="uk-UA"/>
        </w:rPr>
      </w:pPr>
      <w:r w:rsidRPr="008A7EEE">
        <w:rPr>
          <w:color w:val="1A1A1A" w:themeColor="background1" w:themeShade="1A"/>
          <w:sz w:val="28"/>
          <w:lang w:bidi="uk-UA"/>
        </w:rPr>
        <w:t xml:space="preserve">4) </w:t>
      </w:r>
      <w:r w:rsidRPr="008A7EEE">
        <w:rPr>
          <w:color w:val="1A1A1A" w:themeColor="background1" w:themeShade="1A"/>
          <w:sz w:val="28"/>
          <w:lang w:eastAsia="uk-UA" w:bidi="uk-UA"/>
        </w:rPr>
        <w:t>копію установчих документів закладу освіти;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  <w:lang w:bidi="uk-UA"/>
        </w:rPr>
        <w:t xml:space="preserve">5) </w:t>
      </w:r>
      <w:r w:rsidRPr="008A7EEE">
        <w:rPr>
          <w:color w:val="1A1A1A" w:themeColor="background1" w:themeShade="1A"/>
          <w:sz w:val="28"/>
          <w:lang w:eastAsia="uk-UA" w:bidi="uk-UA"/>
        </w:rPr>
        <w:t>презентацію закладу освіти (12-15 слайдів).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  <w:lang w:bidi="uk-UA"/>
        </w:rPr>
        <w:t xml:space="preserve">5. </w:t>
      </w:r>
      <w:r w:rsidRPr="008A7EEE">
        <w:rPr>
          <w:color w:val="1A1A1A" w:themeColor="background1" w:themeShade="1A"/>
          <w:sz w:val="28"/>
          <w:lang w:eastAsia="uk-UA" w:bidi="uk-UA"/>
        </w:rPr>
        <w:t>Конкурсні матеріали оформлюються в одному примірнику комп'ютерним набором,</w:t>
      </w:r>
      <w:r w:rsidRPr="008A7EEE">
        <w:rPr>
          <w:color w:val="1A1A1A" w:themeColor="background1" w:themeShade="1A"/>
        </w:rPr>
        <w:t xml:space="preserve"> </w:t>
      </w:r>
      <w:proofErr w:type="spellStart"/>
      <w:r w:rsidRPr="008A7EEE">
        <w:rPr>
          <w:color w:val="1A1A1A" w:themeColor="background1" w:themeShade="1A"/>
          <w:sz w:val="28"/>
          <w:lang w:eastAsia="uk-UA" w:bidi="uk-UA"/>
        </w:rPr>
        <w:t>Times</w:t>
      </w:r>
      <w:proofErr w:type="spellEnd"/>
      <w:r w:rsidRPr="008A7EEE">
        <w:rPr>
          <w:color w:val="1A1A1A" w:themeColor="background1" w:themeShade="1A"/>
          <w:sz w:val="28"/>
          <w:lang w:eastAsia="uk-UA" w:bidi="uk-UA"/>
        </w:rPr>
        <w:t xml:space="preserve"> </w:t>
      </w:r>
      <w:proofErr w:type="spellStart"/>
      <w:r w:rsidRPr="008A7EEE">
        <w:rPr>
          <w:color w:val="1A1A1A" w:themeColor="background1" w:themeShade="1A"/>
          <w:sz w:val="28"/>
          <w:lang w:eastAsia="uk-UA" w:bidi="uk-UA"/>
        </w:rPr>
        <w:t>New</w:t>
      </w:r>
      <w:proofErr w:type="spellEnd"/>
      <w:r w:rsidRPr="008A7EEE">
        <w:rPr>
          <w:color w:val="1A1A1A" w:themeColor="background1" w:themeShade="1A"/>
          <w:sz w:val="28"/>
          <w:lang w:eastAsia="uk-UA" w:bidi="uk-UA"/>
        </w:rPr>
        <w:t xml:space="preserve"> </w:t>
      </w:r>
      <w:proofErr w:type="spellStart"/>
      <w:r w:rsidRPr="008A7EEE">
        <w:rPr>
          <w:color w:val="1A1A1A" w:themeColor="background1" w:themeShade="1A"/>
          <w:sz w:val="28"/>
          <w:lang w:eastAsia="uk-UA" w:bidi="uk-UA"/>
        </w:rPr>
        <w:t>Roman</w:t>
      </w:r>
      <w:proofErr w:type="spellEnd"/>
      <w:r w:rsidRPr="008A7EEE">
        <w:rPr>
          <w:color w:val="1A1A1A" w:themeColor="background1" w:themeShade="1A"/>
          <w:sz w:val="28"/>
          <w:lang w:eastAsia="uk-UA" w:bidi="uk-UA"/>
        </w:rPr>
        <w:t xml:space="preserve">, кегель 14, інтервал 1. Обов'язково додається електронна версія у текстовому редакторі </w:t>
      </w:r>
      <w:r w:rsidRPr="008A7EEE">
        <w:rPr>
          <w:color w:val="1A1A1A" w:themeColor="background1" w:themeShade="1A"/>
          <w:sz w:val="28"/>
          <w:lang w:val="en-US" w:eastAsia="en-US" w:bidi="en-US"/>
        </w:rPr>
        <w:t>Word</w:t>
      </w:r>
      <w:r w:rsidRPr="008A7EEE">
        <w:rPr>
          <w:color w:val="1A1A1A" w:themeColor="background1" w:themeShade="1A"/>
          <w:sz w:val="28"/>
          <w:lang w:val="ru-RU" w:eastAsia="en-US" w:bidi="en-US"/>
        </w:rPr>
        <w:t>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6. Інформація про початок, умови конкурсу та подані на конкурс матеріали розміщується на офіційному сайті </w:t>
      </w:r>
      <w:r w:rsidRPr="008A7EEE">
        <w:rPr>
          <w:color w:val="1A1A1A" w:themeColor="background1" w:themeShade="1A"/>
          <w:sz w:val="28"/>
          <w:lang w:bidi="uk-UA"/>
        </w:rPr>
        <w:t>Ворохтянської селищної</w:t>
      </w:r>
      <w:r w:rsidRPr="008A7EEE">
        <w:rPr>
          <w:color w:val="1A1A1A" w:themeColor="background1" w:themeShade="1A"/>
          <w:sz w:val="28"/>
        </w:rPr>
        <w:t xml:space="preserve"> ради.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7. </w:t>
      </w:r>
      <w:r w:rsidRPr="008A7EEE">
        <w:rPr>
          <w:color w:val="1A1A1A" w:themeColor="background1" w:themeShade="1A"/>
          <w:sz w:val="28"/>
          <w:lang w:bidi="uk-UA"/>
        </w:rPr>
        <w:t>Відділ освіти, культури, сім’ї, молоді та спорту Ворохтянської селищної ради</w:t>
      </w:r>
      <w:r w:rsidRPr="008A7EEE">
        <w:rPr>
          <w:color w:val="1A1A1A" w:themeColor="background1" w:themeShade="1A"/>
          <w:sz w:val="28"/>
        </w:rPr>
        <w:t xml:space="preserve"> з метою узагальнення інформації щодо створення опорних закладів освіти упродовж 10 робочих днів: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проводить аналіз рівня матеріально-технічного забезпечення та кадрового потенціалу закладів освіти;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вивчає стан впровадження профільної освіти у закладах освіти та якість надання освітніх послуг;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прогнозує витрати на зміцнення матеріально-технічної бази опорних закладів освіти та їх філій, створення в них нового освітнього простору, придбання шкільних автобусів для організації підвезення здобувачів освіти і педагогічних працівників до місця навчання, роботи та в зворотному напрямку, введення у разі потреби додаткових посад педагогічних працівників, створення безперешкодного (</w:t>
      </w:r>
      <w:proofErr w:type="spellStart"/>
      <w:r w:rsidRPr="008A7EEE">
        <w:rPr>
          <w:color w:val="1A1A1A" w:themeColor="background1" w:themeShade="1A"/>
          <w:sz w:val="28"/>
        </w:rPr>
        <w:t>безбар’єрного</w:t>
      </w:r>
      <w:proofErr w:type="spellEnd"/>
      <w:r w:rsidRPr="008A7EEE">
        <w:rPr>
          <w:color w:val="1A1A1A" w:themeColor="background1" w:themeShade="1A"/>
          <w:sz w:val="28"/>
        </w:rPr>
        <w:t>) середовища для осіб з особливими освітніми потребами;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- організовує проведення інформаційно-роз’яснювальної роботи серед громадськості щодо утворення опорних закладів освіти.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ІІІ. Права та обов’язки конкурсної комісії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1. Конкурсна комісія у своїй роботі керується законодавством України та цим Положенням.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2. Формою роботи комісії є засідання. Роботу комісії організовує її голова.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3.Конкурсна комісія діє на засадах неупередженості, об’єктивності, незалежності, недискримінації, відкритості, прозорості. Не допускається будь-яке втручання у діяльність конкурсної комісії, тиск на членів комісії та учасників конкурсу. Кожен член конкурсної комісії зобов’язаний не допускати виникнення конфлікту інтересів під час проведення конкурсу.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4. Члени конкурсної комісії мають право вносити пропозиції до порядку денного засідання конкурсної комісії, брати участь в обговоренні порядку денного засідань конкурсної комісії, висловлювати в письмовій формі окрему думку щодо рішень, прийнятих на засіданні конкурсної комісії.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5. Комісія розглядає пропозиції учасників конкурсу, визначає їх відповідність умовам проведення конкурсу, приймає рішення за результатами роботи, готує висновки з визначення переможця конкурсу.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6. Комісія перевіряє достовірність наданої учасниками конкурсу інформації; має право відмовити претенденту в участі у конкурсі на підставі невідповідності вимогам конкурсу.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lastRenderedPageBreak/>
        <w:t>7. Комісія організовує роботу на громадських засадах.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8. Комісія є повноважною за умови присутності на її засіданні не менше двох третин від її затвердженого складу.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9. Рішення комісії з визначення переможця конкурсу оформлюється протоколом, який підписується усіма присутніми на засіданні членами конкурсної комісії.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У разі рівного розподілу голосів вирішальним є голос голови комісії.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ІV. Критерії оцінювання та визначення переможців конкурсу</w:t>
      </w:r>
    </w:p>
    <w:p w:rsidR="00514C4E" w:rsidRPr="008A7EEE" w:rsidRDefault="00514C4E" w:rsidP="00514C4E">
      <w:pPr>
        <w:tabs>
          <w:tab w:val="left" w:pos="5385"/>
        </w:tabs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1. Визначення переможця конкурсу проводиться конкурсною комісією за такими критеріями оцінювання:</w:t>
      </w:r>
    </w:p>
    <w:tbl>
      <w:tblPr>
        <w:tblW w:w="961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4009"/>
        <w:gridCol w:w="2394"/>
        <w:gridCol w:w="2726"/>
      </w:tblGrid>
      <w:tr w:rsidR="00514C4E" w:rsidRPr="008A7EEE" w:rsidTr="00AE12F0">
        <w:trPr>
          <w:jc w:val="center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b/>
                <w:bCs/>
                <w:color w:val="1A1A1A" w:themeColor="background1" w:themeShade="1A"/>
                <w:sz w:val="28"/>
              </w:rPr>
              <w:t>№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b/>
                <w:bCs/>
                <w:color w:val="1A1A1A" w:themeColor="background1" w:themeShade="1A"/>
                <w:sz w:val="28"/>
              </w:rPr>
              <w:t>Назви критеріїв</w:t>
            </w:r>
          </w:p>
        </w:tc>
        <w:tc>
          <w:tcPr>
            <w:tcW w:w="5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b/>
                <w:bCs/>
                <w:color w:val="1A1A1A" w:themeColor="background1" w:themeShade="1A"/>
                <w:sz w:val="28"/>
              </w:rPr>
              <w:t>Оцінювання за критеріями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</w:p>
        </w:tc>
        <w:tc>
          <w:tcPr>
            <w:tcW w:w="4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b/>
                <w:bCs/>
                <w:color w:val="1A1A1A" w:themeColor="background1" w:themeShade="1A"/>
                <w:sz w:val="28"/>
              </w:rPr>
              <w:t>5 балів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b/>
                <w:bCs/>
                <w:color w:val="1A1A1A" w:themeColor="background1" w:themeShade="1A"/>
                <w:sz w:val="28"/>
              </w:rPr>
              <w:t>10 балів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Кількість філій опорного закладу освіти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Без філій, або 1-2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Кількість учнів в опорному закладі (без врахування учнів філій)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200-300 осіб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Більше 300 осіб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Кількість класів на паралелі (в т.ч. у старшій школі)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Один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Два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Середня наповнюваність класів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До 20 осіб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20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Кількість профілів у опорному закладі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Один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Два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факультативів, спецкурсів та курсів за вибором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1-4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Понад 4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Кількість класів з поглибленим вивченням предметів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Один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Два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Випускники 11-х класів, які склали ЗНО на 160 і більше балів (за 3 останні роки)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До 40%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40%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Кількість переможців та призерів предметних олімпіад, конкурсу МАН, інших конкурсів та спортивних змагань від загальної кількості здобувачів освіти закладу (за 3 останні роки)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До 50%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50%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Якісний склад педагогів (категорія, педагогічне звання та нагороди)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До 50%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50%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 xml:space="preserve">Використання </w:t>
            </w:r>
            <w:proofErr w:type="spellStart"/>
            <w:r w:rsidRPr="008A7EEE">
              <w:rPr>
                <w:color w:val="1A1A1A" w:themeColor="background1" w:themeShade="1A"/>
                <w:sz w:val="28"/>
              </w:rPr>
              <w:t>проєктної</w:t>
            </w:r>
            <w:proofErr w:type="spellEnd"/>
            <w:r w:rsidRPr="008A7EEE">
              <w:rPr>
                <w:color w:val="1A1A1A" w:themeColor="background1" w:themeShade="1A"/>
                <w:sz w:val="28"/>
              </w:rPr>
              <w:t xml:space="preserve"> </w:t>
            </w:r>
            <w:r w:rsidRPr="008A7EEE">
              <w:rPr>
                <w:color w:val="1A1A1A" w:themeColor="background1" w:themeShade="1A"/>
                <w:sz w:val="28"/>
              </w:rPr>
              <w:lastRenderedPageBreak/>
              <w:t>потужності закладу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lastRenderedPageBreak/>
              <w:t>30-50%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Більше 50%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lastRenderedPageBreak/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Кількість учнів, які будуть підвозитись до опорного закладу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20-50 учнів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Понад 50 учнів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Тривалість маршруту в одну сторону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 xml:space="preserve">20 </w:t>
            </w:r>
            <w:proofErr w:type="spellStart"/>
            <w:r w:rsidRPr="008A7EEE">
              <w:rPr>
                <w:color w:val="1A1A1A" w:themeColor="background1" w:themeShade="1A"/>
                <w:sz w:val="28"/>
              </w:rPr>
              <w:t>хв</w:t>
            </w:r>
            <w:proofErr w:type="spellEnd"/>
            <w:r w:rsidRPr="008A7EEE">
              <w:rPr>
                <w:color w:val="1A1A1A" w:themeColor="background1" w:themeShade="1A"/>
                <w:sz w:val="28"/>
              </w:rPr>
              <w:t xml:space="preserve"> і менше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 xml:space="preserve">Більше 20 </w:t>
            </w:r>
            <w:proofErr w:type="spellStart"/>
            <w:r w:rsidRPr="008A7EEE">
              <w:rPr>
                <w:color w:val="1A1A1A" w:themeColor="background1" w:themeShade="1A"/>
                <w:sz w:val="28"/>
              </w:rPr>
              <w:t>хв</w:t>
            </w:r>
            <w:proofErr w:type="spellEnd"/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та зручність автомобільних доріг з твердим покриттям для забезпечення безпечного підвезення здобувачів освіти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Часткова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Повна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шкільних автобусів для обслуговування опорного закладу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Існує потреба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Організація інклюзивної освіти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Організовано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Організовано, створено ресурсні кімнати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Створення безперешкодного доступу для дітей з особливими освітніми потребами до закладу освіти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пандуса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пандуса, пристосування туалетів тощо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кабінетів фізики, хімії, біології, географії, інформатики, навчальних майстерень, спортивного залу та інших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Наявні, але не паспортизовані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Паспортизовані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актової зали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У пристосованому приміщенні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Типове приміщення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спортивної зали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У пристосованому приміщенні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Типове приміщення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Інвестиції у спортивні споруди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Здійснювалися для часткового оновлення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Здійснено капітальний ремонт, реконструкцію, будівництво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найпростішого укриття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Відсутнє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Найпростіше укриття в закладі освіти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До 200 осіб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Понад 200 осіб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Укомплектування бібліотечного фонду підручниками, науково-</w:t>
            </w:r>
            <w:r w:rsidRPr="008A7EEE">
              <w:rPr>
                <w:color w:val="1A1A1A" w:themeColor="background1" w:themeShade="1A"/>
                <w:sz w:val="28"/>
              </w:rPr>
              <w:lastRenderedPageBreak/>
              <w:t>методичною, художньою та довідковою літературою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lastRenderedPageBreak/>
              <w:t>До 30%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Понад 30%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lastRenderedPageBreak/>
              <w:t>25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бібліотеки з книгосховищем та читальною залою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Відсутня одна із складових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  <w:lang w:bidi="uk-UA"/>
              </w:rPr>
              <w:t>Наявність електронного підручника та ліцензованого програмного забезпечення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Відсутня одна із складових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  <w:lang w:bidi="uk-UA"/>
              </w:rPr>
            </w:pPr>
            <w:r w:rsidRPr="008A7EEE">
              <w:rPr>
                <w:color w:val="1A1A1A" w:themeColor="background1" w:themeShade="1A"/>
                <w:sz w:val="28"/>
                <w:lang w:bidi="uk-UA"/>
              </w:rPr>
              <w:t>Наявність швидкісного Інтернету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 xml:space="preserve">До 100 </w:t>
            </w:r>
            <w:proofErr w:type="spellStart"/>
            <w:r w:rsidRPr="008A7EEE">
              <w:rPr>
                <w:color w:val="1A1A1A" w:themeColor="background1" w:themeShade="1A"/>
                <w:sz w:val="28"/>
              </w:rPr>
              <w:t>Мбіт</w:t>
            </w:r>
            <w:proofErr w:type="spellEnd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 xml:space="preserve">100 </w:t>
            </w:r>
            <w:proofErr w:type="spellStart"/>
            <w:r w:rsidRPr="008A7EEE">
              <w:rPr>
                <w:color w:val="1A1A1A" w:themeColor="background1" w:themeShade="1A"/>
                <w:sz w:val="28"/>
              </w:rPr>
              <w:t>Мбіт</w:t>
            </w:r>
            <w:proofErr w:type="spellEnd"/>
            <w:r w:rsidRPr="008A7EEE">
              <w:rPr>
                <w:color w:val="1A1A1A" w:themeColor="background1" w:themeShade="1A"/>
                <w:sz w:val="28"/>
              </w:rPr>
              <w:t xml:space="preserve">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Енергозберігаюче середовище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Втілено окремі елементи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Заклад має енергозберігаюче середовище (не менше 80%)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29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мережі Wi-Fi з безкоштовним (безпечним) доступом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Не для всіх здобувачів освіти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Наявна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Інвестиції у спортивні споруди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Здійснювалися для часткового оновлення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Здійснено капітальний ремонт, реконструкцію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Використання інвестиційних технологій в освітньому процесі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Використовуються елементи технологій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Використовуються 3 і більше технологій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шкільної їдальні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Відсутня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Наявна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Число посадкових місць у їдальні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100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100 і більше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 xml:space="preserve">Наявність у шкільній їдальні технологічного та холодильного обладнання (жарова шафа, </w:t>
            </w:r>
            <w:proofErr w:type="spellStart"/>
            <w:r w:rsidRPr="008A7EEE">
              <w:rPr>
                <w:color w:val="1A1A1A" w:themeColor="background1" w:themeShade="1A"/>
                <w:sz w:val="28"/>
              </w:rPr>
              <w:t>електросковорода</w:t>
            </w:r>
            <w:proofErr w:type="spellEnd"/>
            <w:r w:rsidRPr="008A7EEE">
              <w:rPr>
                <w:color w:val="1A1A1A" w:themeColor="background1" w:themeShade="1A"/>
                <w:sz w:val="28"/>
              </w:rPr>
              <w:t>, холодильна камера та інше)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Відсутні одна або кілька складових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Так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Тільки холодна проточна вода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Так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Проведення останнього капітального ремонту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Частковий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Повний, спрямований на впровадження інновацій, відповідає вимогам часу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 xml:space="preserve">Наявність та зручність </w:t>
            </w:r>
            <w:r w:rsidRPr="008A7EEE">
              <w:rPr>
                <w:color w:val="1A1A1A" w:themeColor="background1" w:themeShade="1A"/>
                <w:sz w:val="28"/>
              </w:rPr>
              <w:lastRenderedPageBreak/>
              <w:t>автомобільних доріг з твердим покриттям для забезпечення безпечного підвезення здобувачів освіти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lastRenderedPageBreak/>
              <w:t>Часткова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Повна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lastRenderedPageBreak/>
              <w:t>38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Санітарно-гігієнічний та технічний стан будівель та приміщень (відповідність нормам Санітарного регламенту для закладів загальної середньої освіти)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Менше 80% відповідності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До 100% відповідності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39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Енергозберігаюче середовище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Втілено окремі елементи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  <w:lang w:bidi="uk-UA"/>
              </w:rPr>
              <w:t>Заклад має енергозберігаюче середовище не менш, ніж на 80%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Перспективи планування розвитку закладу у відповідності до реформування освітньої галузі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Часткові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Повні</w:t>
            </w:r>
          </w:p>
        </w:tc>
      </w:tr>
      <w:tr w:rsidR="00514C4E" w:rsidRPr="008A7EEE" w:rsidTr="00AE12F0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41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Масштабність інвестиційних надходжень у відношенні до потреб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Часткова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C4E" w:rsidRPr="008A7EEE" w:rsidRDefault="00514C4E" w:rsidP="00AE12F0">
            <w:pPr>
              <w:tabs>
                <w:tab w:val="left" w:pos="5385"/>
              </w:tabs>
              <w:jc w:val="center"/>
              <w:rPr>
                <w:color w:val="1A1A1A" w:themeColor="background1" w:themeShade="1A"/>
                <w:sz w:val="28"/>
              </w:rPr>
            </w:pPr>
            <w:r w:rsidRPr="008A7EEE">
              <w:rPr>
                <w:color w:val="1A1A1A" w:themeColor="background1" w:themeShade="1A"/>
                <w:sz w:val="28"/>
              </w:rPr>
              <w:t>Повна</w:t>
            </w:r>
          </w:p>
        </w:tc>
      </w:tr>
    </w:tbl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2. Підсумки конкурсу визначаються за загальною сумою балів згідно з критеріями оцінювання матеріалів, поданих на конкурс.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3. Висновок та рішення комісії з визначення опорного закладу освіти подаються до </w:t>
      </w:r>
      <w:r w:rsidRPr="008A7EEE">
        <w:rPr>
          <w:color w:val="1A1A1A" w:themeColor="background1" w:themeShade="1A"/>
          <w:sz w:val="28"/>
          <w:lang w:bidi="uk-UA"/>
        </w:rPr>
        <w:t xml:space="preserve">Ворохтянської селищної </w:t>
      </w:r>
      <w:r w:rsidRPr="008A7EEE">
        <w:rPr>
          <w:color w:val="1A1A1A" w:themeColor="background1" w:themeShade="1A"/>
          <w:sz w:val="28"/>
        </w:rPr>
        <w:t>ради для прийняття рішення про утворення опорного закладу.</w:t>
      </w:r>
    </w:p>
    <w:p w:rsidR="00514C4E" w:rsidRPr="008A7EEE" w:rsidRDefault="00514C4E" w:rsidP="00514C4E">
      <w:pPr>
        <w:pStyle w:val="a3"/>
        <w:ind w:firstLine="709"/>
        <w:jc w:val="both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4. Інші питання, що не врегульовані цим Положенням, визначаються чинним законодавством.</w:t>
      </w: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pStyle w:val="a3"/>
        <w:ind w:left="-142"/>
        <w:jc w:val="both"/>
        <w:rPr>
          <w:rFonts w:eastAsia="Calibri"/>
          <w:b/>
          <w:color w:val="1A1A1A" w:themeColor="background1" w:themeShade="1A"/>
          <w:sz w:val="28"/>
          <w:szCs w:val="28"/>
        </w:rPr>
      </w:pPr>
      <w:r w:rsidRPr="008A7EEE">
        <w:rPr>
          <w:rFonts w:eastAsia="Calibri"/>
          <w:b/>
          <w:color w:val="1A1A1A" w:themeColor="background1" w:themeShade="1A"/>
          <w:sz w:val="28"/>
          <w:szCs w:val="28"/>
        </w:rPr>
        <w:t xml:space="preserve">Керуючий справами  (секретар) </w:t>
      </w:r>
    </w:p>
    <w:p w:rsidR="00514C4E" w:rsidRPr="008A7EEE" w:rsidRDefault="00514C4E" w:rsidP="00514C4E">
      <w:pPr>
        <w:ind w:left="-142"/>
        <w:jc w:val="both"/>
        <w:rPr>
          <w:b/>
          <w:color w:val="1A1A1A" w:themeColor="background1" w:themeShade="1A"/>
          <w:sz w:val="28"/>
          <w:szCs w:val="28"/>
        </w:rPr>
      </w:pPr>
      <w:r w:rsidRPr="008A7EEE">
        <w:rPr>
          <w:rFonts w:eastAsia="Calibri"/>
          <w:b/>
          <w:color w:val="1A1A1A" w:themeColor="background1" w:themeShade="1A"/>
          <w:sz w:val="28"/>
          <w:szCs w:val="28"/>
        </w:rPr>
        <w:t>виконавчого комітету                                                                       Юрій ГАЛИК</w:t>
      </w:r>
    </w:p>
    <w:p w:rsidR="00514C4E" w:rsidRPr="008A7EEE" w:rsidRDefault="00514C4E" w:rsidP="00514C4E">
      <w:pPr>
        <w:pStyle w:val="a3"/>
        <w:jc w:val="right"/>
        <w:rPr>
          <w:color w:val="1A1A1A" w:themeColor="background1" w:themeShade="1A"/>
        </w:rPr>
      </w:pPr>
      <w:r w:rsidRPr="008A7EEE">
        <w:rPr>
          <w:b/>
          <w:color w:val="1A1A1A" w:themeColor="background1" w:themeShade="1A"/>
          <w:sz w:val="28"/>
          <w:szCs w:val="28"/>
        </w:rPr>
        <w:br w:type="page"/>
      </w:r>
      <w:r w:rsidRPr="008A7EEE">
        <w:rPr>
          <w:color w:val="1A1A1A" w:themeColor="background1" w:themeShade="1A"/>
        </w:rPr>
        <w:lastRenderedPageBreak/>
        <w:t>Додаток</w:t>
      </w:r>
    </w:p>
    <w:p w:rsidR="00514C4E" w:rsidRPr="008A7EEE" w:rsidRDefault="00514C4E" w:rsidP="00514C4E">
      <w:pPr>
        <w:pStyle w:val="a3"/>
        <w:jc w:val="right"/>
        <w:rPr>
          <w:color w:val="1A1A1A" w:themeColor="background1" w:themeShade="1A"/>
        </w:rPr>
      </w:pPr>
      <w:r w:rsidRPr="008A7EEE">
        <w:rPr>
          <w:color w:val="1A1A1A" w:themeColor="background1" w:themeShade="1A"/>
        </w:rPr>
        <w:t xml:space="preserve">                                                                       до Положення про проведення </w:t>
      </w:r>
    </w:p>
    <w:p w:rsidR="00514C4E" w:rsidRPr="008A7EEE" w:rsidRDefault="00514C4E" w:rsidP="00514C4E">
      <w:pPr>
        <w:pStyle w:val="a3"/>
        <w:jc w:val="right"/>
        <w:rPr>
          <w:color w:val="1A1A1A" w:themeColor="background1" w:themeShade="1A"/>
        </w:rPr>
      </w:pPr>
      <w:r w:rsidRPr="008A7EEE">
        <w:rPr>
          <w:color w:val="1A1A1A" w:themeColor="background1" w:themeShade="1A"/>
        </w:rPr>
        <w:t xml:space="preserve">                                                                        конкурсу на визначення</w:t>
      </w:r>
    </w:p>
    <w:p w:rsidR="00514C4E" w:rsidRPr="008A7EEE" w:rsidRDefault="00514C4E" w:rsidP="00514C4E">
      <w:pPr>
        <w:pStyle w:val="a3"/>
        <w:jc w:val="right"/>
        <w:rPr>
          <w:color w:val="1A1A1A" w:themeColor="background1" w:themeShade="1A"/>
        </w:rPr>
      </w:pPr>
      <w:r w:rsidRPr="008A7EEE">
        <w:rPr>
          <w:color w:val="1A1A1A" w:themeColor="background1" w:themeShade="1A"/>
        </w:rPr>
        <w:t xml:space="preserve">                                                                        опорного закладу освіти </w:t>
      </w:r>
    </w:p>
    <w:p w:rsidR="00514C4E" w:rsidRPr="008A7EEE" w:rsidRDefault="00514C4E" w:rsidP="00514C4E">
      <w:pPr>
        <w:pStyle w:val="a3"/>
        <w:jc w:val="right"/>
        <w:rPr>
          <w:color w:val="1A1A1A" w:themeColor="background1" w:themeShade="1A"/>
        </w:rPr>
      </w:pPr>
      <w:r w:rsidRPr="008A7EEE">
        <w:rPr>
          <w:color w:val="1A1A1A" w:themeColor="background1" w:themeShade="1A"/>
        </w:rPr>
        <w:t xml:space="preserve">                                                                                   Ворохтянської селищної </w:t>
      </w:r>
    </w:p>
    <w:p w:rsidR="00514C4E" w:rsidRPr="008A7EEE" w:rsidRDefault="00514C4E" w:rsidP="00514C4E">
      <w:pPr>
        <w:pStyle w:val="a3"/>
        <w:jc w:val="right"/>
        <w:rPr>
          <w:color w:val="1A1A1A" w:themeColor="background1" w:themeShade="1A"/>
        </w:rPr>
      </w:pPr>
      <w:r w:rsidRPr="008A7EEE">
        <w:rPr>
          <w:color w:val="1A1A1A" w:themeColor="background1" w:themeShade="1A"/>
        </w:rPr>
        <w:t xml:space="preserve">                                                                       територіальної громади</w:t>
      </w:r>
    </w:p>
    <w:p w:rsidR="00514C4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</w:p>
    <w:p w:rsidR="00514C4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ФІРМОВИЙ БЛАНК ЗАКЛАДУ ОСВІТИ</w:t>
      </w:r>
    </w:p>
    <w:p w:rsidR="00514C4E" w:rsidRPr="008A7EEE" w:rsidRDefault="00514C4E" w:rsidP="00514C4E">
      <w:pPr>
        <w:tabs>
          <w:tab w:val="left" w:pos="5385"/>
        </w:tabs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 </w:t>
      </w:r>
    </w:p>
    <w:p w:rsidR="00514C4E" w:rsidRPr="008A7EEE" w:rsidRDefault="00514C4E" w:rsidP="00514C4E">
      <w:pPr>
        <w:tabs>
          <w:tab w:val="left" w:pos="5385"/>
        </w:tabs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 </w:t>
      </w:r>
    </w:p>
    <w:p w:rsidR="00514C4E" w:rsidRPr="008A7EEE" w:rsidRDefault="00514C4E" w:rsidP="00514C4E">
      <w:pPr>
        <w:tabs>
          <w:tab w:val="left" w:pos="5385"/>
        </w:tabs>
        <w:ind w:firstLine="4820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Конкурсній комісії на визначення</w:t>
      </w:r>
    </w:p>
    <w:p w:rsidR="00514C4E" w:rsidRPr="008A7EEE" w:rsidRDefault="00514C4E" w:rsidP="00514C4E">
      <w:pPr>
        <w:tabs>
          <w:tab w:val="left" w:pos="5385"/>
        </w:tabs>
        <w:ind w:firstLine="4820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опорного закладу освіти </w:t>
      </w:r>
    </w:p>
    <w:p w:rsidR="00514C4E" w:rsidRPr="008A7EEE" w:rsidRDefault="00514C4E" w:rsidP="00514C4E">
      <w:pPr>
        <w:tabs>
          <w:tab w:val="left" w:pos="5385"/>
        </w:tabs>
        <w:ind w:firstLine="4820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 xml:space="preserve">Ворохтянської селищної територіальної </w:t>
      </w:r>
    </w:p>
    <w:p w:rsidR="00514C4E" w:rsidRPr="008A7EEE" w:rsidRDefault="00514C4E" w:rsidP="00514C4E">
      <w:pPr>
        <w:tabs>
          <w:tab w:val="left" w:pos="5385"/>
        </w:tabs>
        <w:ind w:firstLine="4820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громади</w:t>
      </w:r>
    </w:p>
    <w:p w:rsidR="00514C4E" w:rsidRPr="008A7EEE" w:rsidRDefault="00514C4E" w:rsidP="00514C4E">
      <w:pPr>
        <w:tabs>
          <w:tab w:val="left" w:pos="5385"/>
        </w:tabs>
        <w:ind w:firstLine="4820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Директора  ____________________</w:t>
      </w:r>
    </w:p>
    <w:p w:rsidR="00514C4E" w:rsidRPr="008A7EEE" w:rsidRDefault="00514C4E" w:rsidP="00514C4E">
      <w:pPr>
        <w:tabs>
          <w:tab w:val="left" w:pos="5385"/>
        </w:tabs>
        <w:ind w:firstLine="4820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______________________________</w:t>
      </w:r>
    </w:p>
    <w:p w:rsidR="00514C4E" w:rsidRDefault="00514C4E" w:rsidP="00514C4E">
      <w:pPr>
        <w:tabs>
          <w:tab w:val="left" w:pos="5385"/>
        </w:tabs>
        <w:jc w:val="center"/>
        <w:rPr>
          <w:b/>
          <w:bCs/>
          <w:color w:val="1A1A1A" w:themeColor="background1" w:themeShade="1A"/>
          <w:sz w:val="28"/>
        </w:rPr>
      </w:pPr>
    </w:p>
    <w:p w:rsidR="00514C4E" w:rsidRDefault="00514C4E" w:rsidP="00514C4E">
      <w:pPr>
        <w:tabs>
          <w:tab w:val="left" w:pos="5385"/>
        </w:tabs>
        <w:jc w:val="center"/>
        <w:rPr>
          <w:b/>
          <w:bCs/>
          <w:color w:val="1A1A1A" w:themeColor="background1" w:themeShade="1A"/>
          <w:sz w:val="28"/>
        </w:rPr>
      </w:pPr>
    </w:p>
    <w:p w:rsidR="00514C4E" w:rsidRDefault="00514C4E" w:rsidP="00514C4E">
      <w:pPr>
        <w:tabs>
          <w:tab w:val="left" w:pos="5385"/>
        </w:tabs>
        <w:jc w:val="center"/>
        <w:rPr>
          <w:b/>
          <w:bCs/>
          <w:color w:val="1A1A1A" w:themeColor="background1" w:themeShade="1A"/>
          <w:sz w:val="28"/>
        </w:rPr>
      </w:pPr>
    </w:p>
    <w:p w:rsidR="00514C4E" w:rsidRDefault="00514C4E" w:rsidP="00514C4E">
      <w:pPr>
        <w:tabs>
          <w:tab w:val="left" w:pos="5385"/>
        </w:tabs>
        <w:jc w:val="center"/>
        <w:rPr>
          <w:b/>
          <w:bCs/>
          <w:color w:val="1A1A1A" w:themeColor="background1" w:themeShade="1A"/>
          <w:sz w:val="28"/>
        </w:rPr>
      </w:pP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Заявка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b/>
          <w:bCs/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 xml:space="preserve">на участь у конкурсі на визначення опорного закладу освіти 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</w:rPr>
        <w:t>Ворохтянської селищної територіальної громади</w:t>
      </w:r>
    </w:p>
    <w:p w:rsidR="00514C4E" w:rsidRPr="008A7EEE" w:rsidRDefault="00514C4E" w:rsidP="00514C4E">
      <w:pPr>
        <w:pStyle w:val="a3"/>
        <w:jc w:val="both"/>
        <w:rPr>
          <w:rFonts w:eastAsia="Calibri"/>
          <w:snapToGrid/>
          <w:color w:val="1A1A1A" w:themeColor="background1" w:themeShade="1A"/>
          <w:sz w:val="28"/>
          <w:szCs w:val="22"/>
          <w:lang w:eastAsia="en-US"/>
        </w:rPr>
      </w:pPr>
    </w:p>
    <w:p w:rsidR="00514C4E" w:rsidRPr="008A7EEE" w:rsidRDefault="00514C4E" w:rsidP="00514C4E">
      <w:pPr>
        <w:pStyle w:val="a3"/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</w:rPr>
        <w:t>Просимо допустити наш заклад освіти до участі  в конкурсі на визначення опорного закладу освіти  Ворохтянської селищної територіальної громади.</w:t>
      </w:r>
    </w:p>
    <w:p w:rsidR="00514C4E" w:rsidRPr="008A7EEE" w:rsidRDefault="00514C4E" w:rsidP="00514C4E">
      <w:pPr>
        <w:pStyle w:val="a3"/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</w:rPr>
        <w:t>З Порядком проведення конкурсу на визначення опорного закладу освіти Ворохтянської селищної територіальної громади ознайомлені.</w:t>
      </w:r>
    </w:p>
    <w:p w:rsidR="00514C4E" w:rsidRPr="008A7EEE" w:rsidRDefault="00514C4E" w:rsidP="00514C4E">
      <w:pPr>
        <w:pStyle w:val="a3"/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</w:rPr>
        <w:t>До заявки додаються: (перелік матеріалів відповідно до п.4 розділу ІІ Положення про проведення конкурсу на визначення опорного закладу освіти Ворохтянської селищної територіальної громади).</w:t>
      </w:r>
    </w:p>
    <w:p w:rsidR="00514C4E" w:rsidRPr="008A7EEE" w:rsidRDefault="00514C4E" w:rsidP="00514C4E">
      <w:pPr>
        <w:tabs>
          <w:tab w:val="left" w:pos="5385"/>
        </w:tabs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Дата</w:t>
      </w: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</w:p>
    <w:p w:rsidR="00514C4E" w:rsidRPr="008A7EEE" w:rsidRDefault="00514C4E" w:rsidP="00514C4E">
      <w:pPr>
        <w:tabs>
          <w:tab w:val="left" w:pos="5385"/>
        </w:tabs>
        <w:jc w:val="center"/>
        <w:rPr>
          <w:color w:val="1A1A1A" w:themeColor="background1" w:themeShade="1A"/>
          <w:sz w:val="28"/>
        </w:rPr>
      </w:pPr>
      <w:r w:rsidRPr="008A7EEE">
        <w:rPr>
          <w:color w:val="1A1A1A" w:themeColor="background1" w:themeShade="1A"/>
          <w:sz w:val="28"/>
        </w:rPr>
        <w:t>Директор  ЗО                         Підпис                                            ПІБ</w:t>
      </w:r>
    </w:p>
    <w:p w:rsidR="00514C4E" w:rsidRPr="008A7EEE" w:rsidRDefault="00514C4E" w:rsidP="00514C4E">
      <w:pPr>
        <w:rPr>
          <w:b/>
          <w:bCs/>
          <w:color w:val="1A1A1A" w:themeColor="background1" w:themeShade="1A"/>
          <w:sz w:val="28"/>
          <w:szCs w:val="28"/>
          <w:lang w:eastAsia="uk-UA"/>
        </w:rPr>
      </w:pPr>
    </w:p>
    <w:p w:rsidR="00514C4E" w:rsidRPr="008A7EEE" w:rsidRDefault="00514C4E" w:rsidP="00514C4E">
      <w:pPr>
        <w:rPr>
          <w:b/>
          <w:bCs/>
          <w:color w:val="1A1A1A" w:themeColor="background1" w:themeShade="1A"/>
          <w:sz w:val="28"/>
          <w:szCs w:val="28"/>
          <w:lang w:eastAsia="uk-UA"/>
        </w:rPr>
      </w:pPr>
    </w:p>
    <w:p w:rsidR="00514C4E" w:rsidRDefault="00514C4E" w:rsidP="00514C4E">
      <w:pPr>
        <w:rPr>
          <w:b/>
          <w:bCs/>
          <w:color w:val="1A1A1A" w:themeColor="background1" w:themeShade="1A"/>
          <w:sz w:val="28"/>
          <w:szCs w:val="28"/>
          <w:lang w:eastAsia="uk-UA"/>
        </w:rPr>
      </w:pPr>
    </w:p>
    <w:p w:rsidR="00514C4E" w:rsidRDefault="00514C4E" w:rsidP="00514C4E">
      <w:pPr>
        <w:rPr>
          <w:b/>
          <w:bCs/>
          <w:color w:val="1A1A1A" w:themeColor="background1" w:themeShade="1A"/>
          <w:sz w:val="28"/>
          <w:szCs w:val="28"/>
          <w:lang w:eastAsia="uk-UA"/>
        </w:rPr>
      </w:pPr>
    </w:p>
    <w:p w:rsidR="00514C4E" w:rsidRPr="008A7EEE" w:rsidRDefault="00514C4E" w:rsidP="00514C4E">
      <w:pPr>
        <w:rPr>
          <w:b/>
          <w:bCs/>
          <w:color w:val="1A1A1A" w:themeColor="background1" w:themeShade="1A"/>
          <w:sz w:val="28"/>
          <w:szCs w:val="28"/>
          <w:lang w:eastAsia="uk-UA"/>
        </w:rPr>
      </w:pPr>
    </w:p>
    <w:p w:rsidR="00514C4E" w:rsidRPr="008A7EEE" w:rsidRDefault="00514C4E" w:rsidP="00514C4E">
      <w:pPr>
        <w:rPr>
          <w:b/>
          <w:bCs/>
          <w:color w:val="1A1A1A" w:themeColor="background1" w:themeShade="1A"/>
          <w:sz w:val="28"/>
          <w:szCs w:val="28"/>
          <w:lang w:eastAsia="uk-UA"/>
        </w:rPr>
      </w:pPr>
      <w:r w:rsidRPr="008A7EEE">
        <w:rPr>
          <w:b/>
          <w:bCs/>
          <w:color w:val="1A1A1A" w:themeColor="background1" w:themeShade="1A"/>
          <w:sz w:val="28"/>
          <w:szCs w:val="28"/>
          <w:lang w:eastAsia="uk-UA"/>
        </w:rPr>
        <w:t>Керуючий справами</w:t>
      </w:r>
    </w:p>
    <w:p w:rsidR="00514C4E" w:rsidRPr="008A7EEE" w:rsidRDefault="00514C4E" w:rsidP="00514C4E">
      <w:pPr>
        <w:tabs>
          <w:tab w:val="left" w:pos="3375"/>
          <w:tab w:val="left" w:pos="10489"/>
        </w:tabs>
        <w:spacing w:line="240" w:lineRule="atLeast"/>
        <w:jc w:val="both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  <w:szCs w:val="28"/>
          <w:lang w:eastAsia="uk-UA"/>
        </w:rPr>
        <w:t xml:space="preserve">(секретар) виконавчого комітету                                              Юрій ГАЛИК  </w:t>
      </w:r>
    </w:p>
    <w:p w:rsidR="00514C4E" w:rsidRPr="008A7EEE" w:rsidRDefault="00514C4E" w:rsidP="00514C4E">
      <w:pPr>
        <w:jc w:val="right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</w:rPr>
        <w:br w:type="page"/>
      </w:r>
      <w:bookmarkStart w:id="0" w:name="bookmark11"/>
      <w:r>
        <w:rPr>
          <w:color w:val="1A1A1A" w:themeColor="background1" w:themeShade="1A"/>
          <w:sz w:val="28"/>
          <w:szCs w:val="28"/>
        </w:rPr>
        <w:lastRenderedPageBreak/>
        <w:t>Додаток 2</w:t>
      </w:r>
    </w:p>
    <w:p w:rsidR="00514C4E" w:rsidRPr="008A7EEE" w:rsidRDefault="00514C4E" w:rsidP="00514C4E">
      <w:pPr>
        <w:jc w:val="right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</w:rPr>
        <w:t>до рішення виконавчого комітету</w:t>
      </w:r>
    </w:p>
    <w:p w:rsidR="00514C4E" w:rsidRPr="008A7EEE" w:rsidRDefault="00514C4E" w:rsidP="00514C4E">
      <w:pPr>
        <w:jc w:val="right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</w:rPr>
        <w:tab/>
      </w:r>
      <w:r w:rsidRPr="008A7EEE">
        <w:rPr>
          <w:color w:val="1A1A1A" w:themeColor="background1" w:themeShade="1A"/>
          <w:sz w:val="28"/>
          <w:szCs w:val="28"/>
        </w:rPr>
        <w:tab/>
      </w:r>
      <w:r w:rsidRPr="008A7EEE">
        <w:rPr>
          <w:color w:val="1A1A1A" w:themeColor="background1" w:themeShade="1A"/>
          <w:sz w:val="28"/>
          <w:szCs w:val="28"/>
        </w:rPr>
        <w:tab/>
      </w:r>
      <w:r w:rsidRPr="008A7EEE">
        <w:rPr>
          <w:color w:val="1A1A1A" w:themeColor="background1" w:themeShade="1A"/>
          <w:sz w:val="28"/>
          <w:szCs w:val="28"/>
        </w:rPr>
        <w:tab/>
      </w:r>
      <w:r w:rsidRPr="008A7EEE">
        <w:rPr>
          <w:color w:val="1A1A1A" w:themeColor="background1" w:themeShade="1A"/>
          <w:sz w:val="28"/>
          <w:szCs w:val="28"/>
        </w:rPr>
        <w:tab/>
      </w:r>
      <w:r w:rsidRPr="008A7EEE">
        <w:rPr>
          <w:color w:val="1A1A1A" w:themeColor="background1" w:themeShade="1A"/>
          <w:sz w:val="28"/>
          <w:szCs w:val="28"/>
        </w:rPr>
        <w:tab/>
      </w:r>
      <w:r w:rsidRPr="008A7EEE">
        <w:rPr>
          <w:color w:val="1A1A1A" w:themeColor="background1" w:themeShade="1A"/>
          <w:sz w:val="28"/>
          <w:szCs w:val="28"/>
        </w:rPr>
        <w:tab/>
        <w:t xml:space="preserve">Ворохтянської селищної ради </w:t>
      </w:r>
    </w:p>
    <w:p w:rsidR="00514C4E" w:rsidRPr="008A7EEE" w:rsidRDefault="00514C4E" w:rsidP="00514C4E">
      <w:pPr>
        <w:jc w:val="right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</w:rPr>
        <w:t xml:space="preserve">                                                      від 27.10.2023 №</w:t>
      </w:r>
      <w:r>
        <w:rPr>
          <w:color w:val="1A1A1A" w:themeColor="background1" w:themeShade="1A"/>
          <w:sz w:val="28"/>
          <w:szCs w:val="28"/>
        </w:rPr>
        <w:t xml:space="preserve"> 88</w:t>
      </w:r>
      <w:r w:rsidRPr="008A7EEE">
        <w:rPr>
          <w:color w:val="1A1A1A" w:themeColor="background1" w:themeShade="1A"/>
          <w:sz w:val="28"/>
          <w:szCs w:val="28"/>
        </w:rPr>
        <w:t> </w:t>
      </w:r>
    </w:p>
    <w:p w:rsidR="00514C4E" w:rsidRPr="008A7EEE" w:rsidRDefault="00514C4E" w:rsidP="00514C4E">
      <w:pPr>
        <w:pStyle w:val="22"/>
        <w:shd w:val="clear" w:color="auto" w:fill="auto"/>
        <w:spacing w:after="0" w:line="330" w:lineRule="exact"/>
        <w:ind w:left="20"/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pStyle w:val="22"/>
        <w:shd w:val="clear" w:color="auto" w:fill="auto"/>
        <w:spacing w:after="0" w:line="330" w:lineRule="exact"/>
        <w:ind w:left="20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  <w:lang w:bidi="uk-UA"/>
        </w:rPr>
        <w:t>Склад конкурсної комісії</w:t>
      </w:r>
      <w:bookmarkEnd w:id="0"/>
    </w:p>
    <w:p w:rsidR="00514C4E" w:rsidRPr="008A7EEE" w:rsidRDefault="00514C4E" w:rsidP="00514C4E">
      <w:pPr>
        <w:pStyle w:val="30"/>
        <w:shd w:val="clear" w:color="auto" w:fill="auto"/>
        <w:spacing w:before="0" w:after="0" w:line="330" w:lineRule="exact"/>
        <w:ind w:left="20"/>
        <w:jc w:val="center"/>
        <w:rPr>
          <w:color w:val="1A1A1A" w:themeColor="background1" w:themeShade="1A"/>
          <w:sz w:val="28"/>
          <w:szCs w:val="28"/>
        </w:rPr>
      </w:pPr>
      <w:r w:rsidRPr="008A7EEE">
        <w:rPr>
          <w:color w:val="1A1A1A" w:themeColor="background1" w:themeShade="1A"/>
          <w:sz w:val="28"/>
          <w:szCs w:val="28"/>
          <w:lang w:bidi="uk-UA"/>
        </w:rPr>
        <w:t>на визначення опорного закладу загальної середньої освіти</w:t>
      </w:r>
      <w:r w:rsidRPr="008A7EEE">
        <w:rPr>
          <w:color w:val="1A1A1A" w:themeColor="background1" w:themeShade="1A"/>
          <w:sz w:val="28"/>
          <w:szCs w:val="28"/>
          <w:lang w:bidi="uk-UA"/>
        </w:rPr>
        <w:br/>
        <w:t>на території Ворохтянської селищної ради</w:t>
      </w:r>
    </w:p>
    <w:p w:rsidR="00514C4E" w:rsidRPr="008A7EEE" w:rsidRDefault="00514C4E" w:rsidP="00514C4E">
      <w:pPr>
        <w:tabs>
          <w:tab w:val="left" w:pos="3375"/>
          <w:tab w:val="left" w:pos="10489"/>
        </w:tabs>
        <w:spacing w:line="240" w:lineRule="atLeast"/>
        <w:jc w:val="both"/>
        <w:rPr>
          <w:color w:val="1A1A1A" w:themeColor="background1" w:themeShade="1A"/>
          <w:sz w:val="28"/>
        </w:rPr>
      </w:pPr>
    </w:p>
    <w:p w:rsidR="00514C4E" w:rsidRPr="008A7EEE" w:rsidRDefault="00514C4E" w:rsidP="00514C4E">
      <w:pPr>
        <w:tabs>
          <w:tab w:val="left" w:pos="3375"/>
          <w:tab w:val="left" w:pos="10489"/>
        </w:tabs>
        <w:spacing w:line="240" w:lineRule="atLeast"/>
        <w:jc w:val="both"/>
        <w:rPr>
          <w:color w:val="1A1A1A" w:themeColor="background1" w:themeShade="1A"/>
          <w:sz w:val="28"/>
        </w:rPr>
      </w:pPr>
    </w:p>
    <w:p w:rsidR="00514C4E" w:rsidRPr="008A7EEE" w:rsidRDefault="00514C4E" w:rsidP="00514C4E">
      <w:pPr>
        <w:pStyle w:val="20"/>
        <w:framePr w:w="9675" w:h="2282" w:hRule="exact" w:wrap="none" w:vAnchor="page" w:hAnchor="page" w:x="1948" w:y="4384"/>
        <w:shd w:val="clear" w:color="auto" w:fill="auto"/>
        <w:tabs>
          <w:tab w:val="left" w:pos="4485"/>
        </w:tabs>
        <w:spacing w:before="0" w:after="0" w:line="280" w:lineRule="exact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Білоус Ярослав Михайлович</w:t>
      </w:r>
      <w:r w:rsidRPr="008A7EEE">
        <w:rPr>
          <w:color w:val="1A1A1A" w:themeColor="background1" w:themeShade="1A"/>
          <w:lang w:bidi="uk-UA"/>
        </w:rPr>
        <w:tab/>
        <w:t>секретар Ворохтянської селищної ради,</w:t>
      </w:r>
    </w:p>
    <w:p w:rsidR="00514C4E" w:rsidRPr="008A7EEE" w:rsidRDefault="00514C4E" w:rsidP="00514C4E">
      <w:pPr>
        <w:pStyle w:val="20"/>
        <w:framePr w:w="9675" w:h="2282" w:hRule="exact" w:wrap="none" w:vAnchor="page" w:hAnchor="page" w:x="1948" w:y="4384"/>
        <w:shd w:val="clear" w:color="auto" w:fill="auto"/>
        <w:spacing w:before="0" w:after="317" w:line="280" w:lineRule="exact"/>
        <w:ind w:left="4520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голова конкурсної комісії;</w:t>
      </w:r>
    </w:p>
    <w:p w:rsidR="00514C4E" w:rsidRPr="008A7EEE" w:rsidRDefault="00514C4E" w:rsidP="00514C4E">
      <w:pPr>
        <w:pStyle w:val="20"/>
        <w:framePr w:w="9675" w:h="2282" w:hRule="exact" w:wrap="none" w:vAnchor="page" w:hAnchor="page" w:x="1948" w:y="4384"/>
        <w:shd w:val="clear" w:color="auto" w:fill="auto"/>
        <w:tabs>
          <w:tab w:val="left" w:pos="4485"/>
        </w:tabs>
        <w:spacing w:before="0" w:after="0" w:line="315" w:lineRule="exact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Костюк Наталія Григорівна</w:t>
      </w:r>
      <w:r w:rsidRPr="008A7EEE">
        <w:rPr>
          <w:color w:val="1A1A1A" w:themeColor="background1" w:themeShade="1A"/>
          <w:lang w:bidi="uk-UA"/>
        </w:rPr>
        <w:tab/>
        <w:t>начальниця відділу освіти, культури, сім’ї,</w:t>
      </w:r>
    </w:p>
    <w:p w:rsidR="00514C4E" w:rsidRPr="008A7EEE" w:rsidRDefault="00514C4E" w:rsidP="00514C4E">
      <w:pPr>
        <w:pStyle w:val="20"/>
        <w:framePr w:w="9675" w:h="2282" w:hRule="exact" w:wrap="none" w:vAnchor="page" w:hAnchor="page" w:x="1948" w:y="4384"/>
        <w:shd w:val="clear" w:color="auto" w:fill="auto"/>
        <w:spacing w:before="0" w:after="0" w:line="315" w:lineRule="exact"/>
        <w:ind w:left="4520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молоді та спорту Ворохтянської селищної ради, заступник голови конкурсної комісії;</w:t>
      </w:r>
    </w:p>
    <w:p w:rsidR="00514C4E" w:rsidRPr="008A7EEE" w:rsidRDefault="00514C4E" w:rsidP="00514C4E">
      <w:pPr>
        <w:pStyle w:val="20"/>
        <w:framePr w:wrap="none" w:vAnchor="page" w:hAnchor="page" w:x="1943" w:y="6949"/>
        <w:shd w:val="clear" w:color="auto" w:fill="auto"/>
        <w:spacing w:before="0" w:after="0" w:line="280" w:lineRule="exact"/>
        <w:jc w:val="left"/>
        <w:rPr>
          <w:color w:val="1A1A1A" w:themeColor="background1" w:themeShade="1A"/>
        </w:rPr>
      </w:pPr>
      <w:proofErr w:type="spellStart"/>
      <w:r w:rsidRPr="008A7EEE">
        <w:rPr>
          <w:color w:val="1A1A1A" w:themeColor="background1" w:themeShade="1A"/>
          <w:lang w:val="ru-RU" w:eastAsia="ru-RU" w:bidi="ru-RU"/>
        </w:rPr>
        <w:t>Гринюк</w:t>
      </w:r>
      <w:proofErr w:type="spellEnd"/>
      <w:r w:rsidRPr="008A7EEE">
        <w:rPr>
          <w:color w:val="1A1A1A" w:themeColor="background1" w:themeShade="1A"/>
          <w:lang w:val="ru-RU" w:eastAsia="ru-RU" w:bidi="ru-RU"/>
        </w:rPr>
        <w:t xml:space="preserve"> </w:t>
      </w:r>
      <w:r w:rsidRPr="008A7EEE">
        <w:rPr>
          <w:color w:val="1A1A1A" w:themeColor="background1" w:themeShade="1A"/>
          <w:lang w:bidi="uk-UA"/>
        </w:rPr>
        <w:t>Ірина Миколаївна</w:t>
      </w:r>
    </w:p>
    <w:p w:rsidR="00514C4E" w:rsidRPr="008A7EEE" w:rsidRDefault="00514C4E" w:rsidP="00514C4E">
      <w:pPr>
        <w:pStyle w:val="20"/>
        <w:framePr w:wrap="none" w:vAnchor="page" w:hAnchor="page" w:x="1943" w:y="8239"/>
        <w:shd w:val="clear" w:color="auto" w:fill="auto"/>
        <w:spacing w:before="0" w:after="0" w:line="280" w:lineRule="exact"/>
        <w:jc w:val="left"/>
        <w:rPr>
          <w:color w:val="1A1A1A" w:themeColor="background1" w:themeShade="1A"/>
        </w:rPr>
      </w:pPr>
      <w:proofErr w:type="spellStart"/>
      <w:r w:rsidRPr="008A7EEE">
        <w:rPr>
          <w:color w:val="1A1A1A" w:themeColor="background1" w:themeShade="1A"/>
        </w:rPr>
        <w:t>Пипич</w:t>
      </w:r>
      <w:proofErr w:type="spellEnd"/>
      <w:r w:rsidRPr="008A7EEE">
        <w:rPr>
          <w:color w:val="1A1A1A" w:themeColor="background1" w:themeShade="1A"/>
        </w:rPr>
        <w:t xml:space="preserve"> Віталій Степанович</w:t>
      </w:r>
    </w:p>
    <w:p w:rsidR="00514C4E" w:rsidRPr="008A7EEE" w:rsidRDefault="00514C4E" w:rsidP="00514C4E">
      <w:pPr>
        <w:pStyle w:val="20"/>
        <w:framePr w:wrap="none" w:vAnchor="page" w:hAnchor="page" w:x="1938" w:y="9754"/>
        <w:shd w:val="clear" w:color="auto" w:fill="auto"/>
        <w:spacing w:before="0" w:after="0" w:line="280" w:lineRule="exact"/>
        <w:jc w:val="left"/>
        <w:rPr>
          <w:color w:val="1A1A1A" w:themeColor="background1" w:themeShade="1A"/>
        </w:rPr>
      </w:pPr>
      <w:proofErr w:type="spellStart"/>
      <w:r w:rsidRPr="008A7EEE">
        <w:rPr>
          <w:color w:val="1A1A1A" w:themeColor="background1" w:themeShade="1A"/>
          <w:lang w:bidi="uk-UA"/>
        </w:rPr>
        <w:t>Бевзюк</w:t>
      </w:r>
      <w:proofErr w:type="spellEnd"/>
      <w:r w:rsidRPr="008A7EEE">
        <w:rPr>
          <w:color w:val="1A1A1A" w:themeColor="background1" w:themeShade="1A"/>
          <w:lang w:bidi="uk-UA"/>
        </w:rPr>
        <w:t xml:space="preserve"> </w:t>
      </w:r>
      <w:r w:rsidRPr="008A7EEE">
        <w:rPr>
          <w:color w:val="1A1A1A" w:themeColor="background1" w:themeShade="1A"/>
          <w:lang w:val="ru-RU" w:eastAsia="ru-RU" w:bidi="ru-RU"/>
        </w:rPr>
        <w:t xml:space="preserve">Руслан </w:t>
      </w:r>
      <w:r w:rsidRPr="008A7EEE">
        <w:rPr>
          <w:color w:val="1A1A1A" w:themeColor="background1" w:themeShade="1A"/>
          <w:lang w:bidi="uk-UA"/>
        </w:rPr>
        <w:t>Ярославович</w:t>
      </w:r>
    </w:p>
    <w:p w:rsidR="00514C4E" w:rsidRPr="008A7EEE" w:rsidRDefault="00514C4E" w:rsidP="00514C4E">
      <w:pPr>
        <w:pStyle w:val="20"/>
        <w:framePr w:wrap="none" w:vAnchor="page" w:hAnchor="page" w:x="1943" w:y="11374"/>
        <w:shd w:val="clear" w:color="auto" w:fill="auto"/>
        <w:spacing w:before="0" w:after="0" w:line="280" w:lineRule="exact"/>
        <w:jc w:val="left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Бойко Ірина Василівна</w:t>
      </w:r>
    </w:p>
    <w:p w:rsidR="00514C4E" w:rsidRPr="008A7EEE" w:rsidRDefault="00514C4E" w:rsidP="00514C4E">
      <w:pPr>
        <w:pStyle w:val="20"/>
        <w:framePr w:w="9675" w:h="952" w:hRule="exact" w:wrap="none" w:vAnchor="page" w:hAnchor="page" w:x="1948" w:y="11352"/>
        <w:shd w:val="clear" w:color="auto" w:fill="auto"/>
        <w:spacing w:before="0" w:after="0"/>
        <w:ind w:left="4485" w:right="25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начальниця фінансового відділу</w:t>
      </w:r>
      <w:r w:rsidRPr="008A7EEE">
        <w:rPr>
          <w:color w:val="1A1A1A" w:themeColor="background1" w:themeShade="1A"/>
          <w:lang w:bidi="uk-UA"/>
        </w:rPr>
        <w:br/>
        <w:t>Ворохтянської селищної ради, член комісії;</w:t>
      </w:r>
    </w:p>
    <w:p w:rsidR="00514C4E" w:rsidRPr="008A7EEE" w:rsidRDefault="00514C4E" w:rsidP="00514C4E">
      <w:pPr>
        <w:pStyle w:val="20"/>
        <w:framePr w:wrap="none" w:vAnchor="page" w:hAnchor="page" w:x="1933" w:y="12329"/>
        <w:shd w:val="clear" w:color="auto" w:fill="auto"/>
        <w:spacing w:before="0" w:after="0" w:line="280" w:lineRule="exact"/>
        <w:jc w:val="left"/>
        <w:rPr>
          <w:color w:val="1A1A1A" w:themeColor="background1" w:themeShade="1A"/>
        </w:rPr>
      </w:pPr>
      <w:proofErr w:type="spellStart"/>
      <w:r w:rsidRPr="008A7EEE">
        <w:rPr>
          <w:color w:val="1A1A1A" w:themeColor="background1" w:themeShade="1A"/>
          <w:lang w:bidi="uk-UA"/>
        </w:rPr>
        <w:t>Остап’юк</w:t>
      </w:r>
      <w:proofErr w:type="spellEnd"/>
      <w:r w:rsidRPr="008A7EEE">
        <w:rPr>
          <w:color w:val="1A1A1A" w:themeColor="background1" w:themeShade="1A"/>
          <w:lang w:bidi="uk-UA"/>
        </w:rPr>
        <w:t xml:space="preserve"> Ольга Володимирівна</w:t>
      </w:r>
    </w:p>
    <w:p w:rsidR="00514C4E" w:rsidRPr="008A7EEE" w:rsidRDefault="00514C4E" w:rsidP="00514C4E">
      <w:pPr>
        <w:pStyle w:val="20"/>
        <w:framePr w:w="9675" w:h="925" w:hRule="exact" w:wrap="none" w:vAnchor="page" w:hAnchor="page" w:x="1948" w:y="12306"/>
        <w:shd w:val="clear" w:color="auto" w:fill="auto"/>
        <w:spacing w:before="0" w:after="0" w:line="315" w:lineRule="exact"/>
        <w:ind w:left="4485" w:right="25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голова піклувальної ради закладів освіти</w:t>
      </w:r>
      <w:r w:rsidRPr="008A7EEE">
        <w:rPr>
          <w:color w:val="1A1A1A" w:themeColor="background1" w:themeShade="1A"/>
          <w:lang w:bidi="uk-UA"/>
        </w:rPr>
        <w:br/>
        <w:t>Ворохтянської селищної ради, член</w:t>
      </w:r>
      <w:r>
        <w:rPr>
          <w:color w:val="1A1A1A" w:themeColor="background1" w:themeShade="1A"/>
          <w:lang w:bidi="uk-UA"/>
        </w:rPr>
        <w:t xml:space="preserve"> комісії.</w:t>
      </w:r>
      <w:r w:rsidRPr="008A7EEE">
        <w:rPr>
          <w:color w:val="1A1A1A" w:themeColor="background1" w:themeShade="1A"/>
          <w:lang w:bidi="uk-UA"/>
        </w:rPr>
        <w:t xml:space="preserve"> </w:t>
      </w: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pStyle w:val="20"/>
        <w:framePr w:w="5205" w:h="4313" w:hRule="exact" w:wrap="none" w:vAnchor="page" w:hAnchor="page" w:x="6429" w:y="6995"/>
        <w:shd w:val="clear" w:color="auto" w:fill="auto"/>
        <w:spacing w:before="0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начальниця відділу юридичного та кадрового забезпечення Ворохтянської селищної ради, секретар комісії;</w:t>
      </w:r>
    </w:p>
    <w:p w:rsidR="00514C4E" w:rsidRPr="008A7EEE" w:rsidRDefault="00514C4E" w:rsidP="00514C4E">
      <w:pPr>
        <w:pStyle w:val="20"/>
        <w:framePr w:w="5205" w:h="4313" w:hRule="exact" w:wrap="none" w:vAnchor="page" w:hAnchor="page" w:x="6429" w:y="6995"/>
        <w:shd w:val="clear" w:color="auto" w:fill="auto"/>
        <w:spacing w:before="0" w:after="180"/>
        <w:jc w:val="left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депутат Ворохтянської селищної ради, голова постійної комісії з питань охорони здоров’я, освіти, культури, в справах молоді і спорту, член комісії;</w:t>
      </w:r>
    </w:p>
    <w:p w:rsidR="00514C4E" w:rsidRPr="008A7EEE" w:rsidRDefault="00514C4E" w:rsidP="00514C4E">
      <w:pPr>
        <w:pStyle w:val="20"/>
        <w:framePr w:w="5205" w:h="4313" w:hRule="exact" w:wrap="none" w:vAnchor="page" w:hAnchor="page" w:x="6429" w:y="6995"/>
        <w:shd w:val="clear" w:color="auto" w:fill="auto"/>
        <w:spacing w:before="0" w:after="0"/>
        <w:rPr>
          <w:color w:val="1A1A1A" w:themeColor="background1" w:themeShade="1A"/>
        </w:rPr>
      </w:pPr>
      <w:r w:rsidRPr="008A7EEE">
        <w:rPr>
          <w:color w:val="1A1A1A" w:themeColor="background1" w:themeShade="1A"/>
          <w:lang w:bidi="uk-UA"/>
        </w:rPr>
        <w:t>депутат Ворохтянської селищної ради, голова постійної комісії з питань депутатської етики, прав людини, законності та соціального захисту, член комісії;</w:t>
      </w: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rPr>
          <w:color w:val="1A1A1A" w:themeColor="background1" w:themeShade="1A"/>
        </w:rPr>
      </w:pPr>
    </w:p>
    <w:p w:rsidR="00514C4E" w:rsidRPr="008A7EEE" w:rsidRDefault="00514C4E" w:rsidP="00514C4E">
      <w:pPr>
        <w:jc w:val="right"/>
        <w:rPr>
          <w:b/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color w:val="1A1A1A" w:themeColor="background1" w:themeShade="1A"/>
          <w:sz w:val="28"/>
          <w:szCs w:val="28"/>
        </w:rPr>
      </w:pPr>
    </w:p>
    <w:p w:rsidR="00514C4E" w:rsidRPr="008A7EEE" w:rsidRDefault="00514C4E" w:rsidP="00514C4E">
      <w:pPr>
        <w:rPr>
          <w:b/>
          <w:bCs/>
          <w:color w:val="1A1A1A" w:themeColor="background1" w:themeShade="1A"/>
          <w:sz w:val="28"/>
          <w:szCs w:val="28"/>
          <w:lang w:eastAsia="uk-UA"/>
        </w:rPr>
      </w:pPr>
      <w:r w:rsidRPr="008A7EEE">
        <w:rPr>
          <w:b/>
          <w:bCs/>
          <w:color w:val="1A1A1A" w:themeColor="background1" w:themeShade="1A"/>
          <w:sz w:val="28"/>
          <w:szCs w:val="28"/>
          <w:lang w:eastAsia="uk-UA"/>
        </w:rPr>
        <w:t>Керуючий справами</w:t>
      </w:r>
    </w:p>
    <w:p w:rsidR="00514C4E" w:rsidRPr="008A7EEE" w:rsidRDefault="00514C4E" w:rsidP="00514C4E">
      <w:pPr>
        <w:tabs>
          <w:tab w:val="left" w:pos="3375"/>
          <w:tab w:val="left" w:pos="10489"/>
        </w:tabs>
        <w:spacing w:line="240" w:lineRule="atLeast"/>
        <w:jc w:val="both"/>
        <w:rPr>
          <w:color w:val="1A1A1A" w:themeColor="background1" w:themeShade="1A"/>
          <w:sz w:val="28"/>
        </w:rPr>
      </w:pPr>
      <w:r w:rsidRPr="008A7EEE">
        <w:rPr>
          <w:b/>
          <w:bCs/>
          <w:color w:val="1A1A1A" w:themeColor="background1" w:themeShade="1A"/>
          <w:sz w:val="28"/>
          <w:szCs w:val="28"/>
          <w:lang w:eastAsia="uk-UA"/>
        </w:rPr>
        <w:t xml:space="preserve">(секретар) виконавчого комітету                                              Юрій ГАЛИК  </w:t>
      </w:r>
    </w:p>
    <w:p w:rsidR="00514C4E" w:rsidRPr="008A7EEE" w:rsidRDefault="00514C4E" w:rsidP="00514C4E">
      <w:pPr>
        <w:tabs>
          <w:tab w:val="left" w:pos="900"/>
        </w:tabs>
        <w:rPr>
          <w:color w:val="1A1A1A" w:themeColor="background1" w:themeShade="1A"/>
          <w:sz w:val="28"/>
          <w:szCs w:val="28"/>
        </w:rPr>
      </w:pPr>
    </w:p>
    <w:p w:rsidR="00EC374B" w:rsidRDefault="00EC374B">
      <w:bookmarkStart w:id="1" w:name="_GoBack"/>
      <w:bookmarkEnd w:id="1"/>
    </w:p>
    <w:sectPr w:rsidR="00EC374B" w:rsidSect="000A5258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6A"/>
    <w:rsid w:val="00514C4E"/>
    <w:rsid w:val="00B8596A"/>
    <w:rsid w:val="00E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ий текст (2)_"/>
    <w:link w:val="20"/>
    <w:rsid w:val="00514C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14C4E"/>
    <w:pPr>
      <w:shd w:val="clear" w:color="auto" w:fill="FFFFFF"/>
      <w:spacing w:before="480" w:after="300" w:line="320" w:lineRule="exact"/>
      <w:jc w:val="both"/>
    </w:pPr>
    <w:rPr>
      <w:rFonts w:cstheme="minorBidi"/>
      <w:snapToGrid/>
      <w:sz w:val="28"/>
      <w:szCs w:val="28"/>
      <w:lang w:eastAsia="en-US"/>
    </w:rPr>
  </w:style>
  <w:style w:type="character" w:customStyle="1" w:styleId="21">
    <w:name w:val="Заголовок №2_"/>
    <w:link w:val="22"/>
    <w:rsid w:val="00514C4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ий текст (3)_"/>
    <w:link w:val="30"/>
    <w:rsid w:val="00514C4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14C4E"/>
    <w:pPr>
      <w:shd w:val="clear" w:color="auto" w:fill="FFFFFF"/>
      <w:spacing w:after="180" w:line="0" w:lineRule="atLeast"/>
      <w:jc w:val="center"/>
      <w:outlineLvl w:val="1"/>
    </w:pPr>
    <w:rPr>
      <w:rFonts w:cstheme="minorBidi"/>
      <w:b/>
      <w:bCs/>
      <w:snapToGrid/>
      <w:sz w:val="26"/>
      <w:szCs w:val="26"/>
      <w:lang w:eastAsia="en-US"/>
    </w:rPr>
  </w:style>
  <w:style w:type="paragraph" w:customStyle="1" w:styleId="30">
    <w:name w:val="Основний текст (3)"/>
    <w:basedOn w:val="a"/>
    <w:link w:val="3"/>
    <w:rsid w:val="00514C4E"/>
    <w:pPr>
      <w:shd w:val="clear" w:color="auto" w:fill="FFFFFF"/>
      <w:spacing w:before="60" w:after="540" w:line="0" w:lineRule="atLeast"/>
      <w:jc w:val="both"/>
    </w:pPr>
    <w:rPr>
      <w:rFonts w:cstheme="minorBidi"/>
      <w:b/>
      <w:bCs/>
      <w:snapToGrid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ий текст (2)_"/>
    <w:link w:val="20"/>
    <w:rsid w:val="00514C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14C4E"/>
    <w:pPr>
      <w:shd w:val="clear" w:color="auto" w:fill="FFFFFF"/>
      <w:spacing w:before="480" w:after="300" w:line="320" w:lineRule="exact"/>
      <w:jc w:val="both"/>
    </w:pPr>
    <w:rPr>
      <w:rFonts w:cstheme="minorBidi"/>
      <w:snapToGrid/>
      <w:sz w:val="28"/>
      <w:szCs w:val="28"/>
      <w:lang w:eastAsia="en-US"/>
    </w:rPr>
  </w:style>
  <w:style w:type="character" w:customStyle="1" w:styleId="21">
    <w:name w:val="Заголовок №2_"/>
    <w:link w:val="22"/>
    <w:rsid w:val="00514C4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ий текст (3)_"/>
    <w:link w:val="30"/>
    <w:rsid w:val="00514C4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14C4E"/>
    <w:pPr>
      <w:shd w:val="clear" w:color="auto" w:fill="FFFFFF"/>
      <w:spacing w:after="180" w:line="0" w:lineRule="atLeast"/>
      <w:jc w:val="center"/>
      <w:outlineLvl w:val="1"/>
    </w:pPr>
    <w:rPr>
      <w:rFonts w:cstheme="minorBidi"/>
      <w:b/>
      <w:bCs/>
      <w:snapToGrid/>
      <w:sz w:val="26"/>
      <w:szCs w:val="26"/>
      <w:lang w:eastAsia="en-US"/>
    </w:rPr>
  </w:style>
  <w:style w:type="paragraph" w:customStyle="1" w:styleId="30">
    <w:name w:val="Основний текст (3)"/>
    <w:basedOn w:val="a"/>
    <w:link w:val="3"/>
    <w:rsid w:val="00514C4E"/>
    <w:pPr>
      <w:shd w:val="clear" w:color="auto" w:fill="FFFFFF"/>
      <w:spacing w:before="60" w:after="540" w:line="0" w:lineRule="atLeast"/>
      <w:jc w:val="both"/>
    </w:pPr>
    <w:rPr>
      <w:rFonts w:cstheme="minorBidi"/>
      <w:b/>
      <w:bCs/>
      <w:snapToGrid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10049</Words>
  <Characters>5729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Стефурак</dc:creator>
  <cp:keywords/>
  <dc:description/>
  <cp:lastModifiedBy>Тетяна Стефурак</cp:lastModifiedBy>
  <cp:revision>2</cp:revision>
  <dcterms:created xsi:type="dcterms:W3CDTF">2023-11-10T08:49:00Z</dcterms:created>
  <dcterms:modified xsi:type="dcterms:W3CDTF">2023-11-10T08:49:00Z</dcterms:modified>
</cp:coreProperties>
</file>