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63" w:rsidRPr="00211B24" w:rsidRDefault="00845521" w:rsidP="00845521">
      <w:pPr>
        <w:jc w:val="both"/>
        <w:rPr>
          <w:rFonts w:ascii="Times New Roman" w:hAnsi="Times New Roman" w:cs="Times New Roman"/>
          <w:sz w:val="24"/>
          <w:szCs w:val="24"/>
        </w:rPr>
      </w:pPr>
      <w:r>
        <w:rPr>
          <w:rFonts w:ascii="Times New Roman" w:hAnsi="Times New Roman" w:cs="Times New Roman"/>
          <w:sz w:val="24"/>
          <w:szCs w:val="24"/>
          <w:lang w:val="uk-UA"/>
        </w:rPr>
        <w:t xml:space="preserve"> </w:t>
      </w:r>
    </w:p>
    <w:p w:rsidR="00B07D83" w:rsidRPr="00211B24" w:rsidRDefault="00B07D83" w:rsidP="00B07D83">
      <w:pPr>
        <w:spacing w:after="0" w:line="240" w:lineRule="auto"/>
        <w:ind w:firstLine="426"/>
        <w:contextualSpacing/>
        <w:jc w:val="center"/>
        <w:rPr>
          <w:rFonts w:ascii="Times New Roman" w:hAnsi="Times New Roman" w:cs="Times New Roman"/>
          <w:b/>
          <w:sz w:val="28"/>
          <w:szCs w:val="28"/>
        </w:rPr>
      </w:pPr>
      <w:r w:rsidRPr="00211B24">
        <w:rPr>
          <w:rFonts w:ascii="Times New Roman" w:hAnsi="Times New Roman" w:cs="Times New Roman"/>
          <w:b/>
          <w:sz w:val="28"/>
          <w:szCs w:val="28"/>
        </w:rPr>
        <w:t xml:space="preserve">ЗАЯВА </w:t>
      </w:r>
    </w:p>
    <w:p w:rsidR="00B07D83" w:rsidRPr="00211B24" w:rsidRDefault="00B07D83" w:rsidP="00B07D83">
      <w:pPr>
        <w:spacing w:after="0" w:line="240" w:lineRule="auto"/>
        <w:ind w:firstLine="426"/>
        <w:contextualSpacing/>
        <w:jc w:val="center"/>
        <w:rPr>
          <w:rFonts w:ascii="Times New Roman" w:hAnsi="Times New Roman" w:cs="Times New Roman"/>
          <w:b/>
          <w:sz w:val="28"/>
          <w:szCs w:val="28"/>
        </w:rPr>
      </w:pPr>
      <w:r w:rsidRPr="00211B24">
        <w:rPr>
          <w:rFonts w:ascii="Times New Roman" w:hAnsi="Times New Roman" w:cs="Times New Roman"/>
          <w:b/>
          <w:sz w:val="28"/>
          <w:szCs w:val="28"/>
        </w:rPr>
        <w:t xml:space="preserve">ПРО ВИЗНАЧЕННЯ ОБСЯГУ </w:t>
      </w:r>
    </w:p>
    <w:p w:rsidR="00B07D83" w:rsidRPr="00211B24" w:rsidRDefault="00B07D83" w:rsidP="00B07D83">
      <w:pPr>
        <w:spacing w:after="0" w:line="240" w:lineRule="auto"/>
        <w:ind w:firstLine="426"/>
        <w:contextualSpacing/>
        <w:jc w:val="center"/>
        <w:rPr>
          <w:rFonts w:ascii="Times New Roman" w:hAnsi="Times New Roman" w:cs="Times New Roman"/>
          <w:b/>
          <w:sz w:val="28"/>
          <w:szCs w:val="28"/>
        </w:rPr>
      </w:pPr>
      <w:r w:rsidRPr="00211B24">
        <w:rPr>
          <w:rFonts w:ascii="Times New Roman" w:hAnsi="Times New Roman" w:cs="Times New Roman"/>
          <w:b/>
          <w:sz w:val="28"/>
          <w:szCs w:val="28"/>
        </w:rPr>
        <w:t>СТРАТЕГІЧНОЇ ЕКОЛОГІЧНОЇ ОЦІНКИ</w:t>
      </w:r>
    </w:p>
    <w:p w:rsidR="00B07D83" w:rsidRPr="00940B6C" w:rsidRDefault="00B07D83" w:rsidP="00B07D83">
      <w:pPr>
        <w:spacing w:after="0" w:line="240" w:lineRule="auto"/>
        <w:ind w:firstLine="426"/>
        <w:contextualSpacing/>
        <w:jc w:val="center"/>
        <w:rPr>
          <w:rFonts w:ascii="Times New Roman" w:hAnsi="Times New Roman" w:cs="Times New Roman"/>
          <w:bCs/>
          <w:sz w:val="28"/>
          <w:szCs w:val="28"/>
        </w:rPr>
      </w:pPr>
    </w:p>
    <w:p w:rsidR="00940B6C" w:rsidRPr="00940B6C" w:rsidRDefault="00940B6C" w:rsidP="00940B6C">
      <w:pPr>
        <w:spacing w:after="0" w:line="240" w:lineRule="auto"/>
        <w:ind w:firstLine="426"/>
        <w:contextualSpacing/>
        <w:jc w:val="center"/>
        <w:rPr>
          <w:rFonts w:ascii="Times New Roman" w:hAnsi="Times New Roman" w:cs="Times New Roman"/>
          <w:b/>
          <w:bCs/>
          <w:sz w:val="28"/>
          <w:szCs w:val="28"/>
          <w:lang w:val="uk-UA"/>
        </w:rPr>
      </w:pPr>
      <w:r w:rsidRPr="00940B6C">
        <w:rPr>
          <w:rFonts w:ascii="Times New Roman" w:hAnsi="Times New Roman" w:cs="Times New Roman"/>
          <w:b/>
          <w:bCs/>
          <w:sz w:val="28"/>
          <w:szCs w:val="28"/>
          <w:lang w:val="uk-UA"/>
        </w:rPr>
        <w:t>ДЕТАЛЬНИЙ ПЛАН ТЕРИТОРІЇ</w:t>
      </w:r>
    </w:p>
    <w:p w:rsidR="00F62BDA" w:rsidRPr="00F62BDA" w:rsidRDefault="00F62BDA" w:rsidP="00F62BDA">
      <w:pPr>
        <w:jc w:val="center"/>
        <w:rPr>
          <w:rFonts w:ascii="Times New Roman" w:hAnsi="Times New Roman"/>
          <w:b/>
          <w:bCs/>
          <w:color w:val="000000"/>
          <w:sz w:val="28"/>
          <w:szCs w:val="28"/>
          <w:lang w:val="uk-UA"/>
        </w:rPr>
      </w:pPr>
      <w:r w:rsidRPr="00F62BDA">
        <w:rPr>
          <w:rFonts w:ascii="Times New Roman" w:hAnsi="Times New Roman"/>
          <w:b/>
          <w:bCs/>
          <w:color w:val="000000"/>
          <w:sz w:val="28"/>
          <w:szCs w:val="28"/>
          <w:lang w:val="uk-UA"/>
        </w:rPr>
        <w:t xml:space="preserve">на земельні ділянки приватної власності, для зміни їх цільового призначення - для будівництва та обслуговування житлових будинків, господарських будівель i споруд (присадибна ділянка) та для будівництва та обслуговування об’єктів туристичної  інфраструктури та закладів громадського харчування, які знаходяться по вул. </w:t>
      </w:r>
      <w:proofErr w:type="spellStart"/>
      <w:r w:rsidRPr="00F62BDA">
        <w:rPr>
          <w:rFonts w:ascii="Times New Roman" w:hAnsi="Times New Roman"/>
          <w:b/>
          <w:bCs/>
          <w:color w:val="000000"/>
          <w:sz w:val="28"/>
          <w:szCs w:val="28"/>
          <w:lang w:val="uk-UA"/>
        </w:rPr>
        <w:t>Говерлянська</w:t>
      </w:r>
      <w:proofErr w:type="spellEnd"/>
      <w:r w:rsidRPr="00F62BDA">
        <w:rPr>
          <w:rFonts w:ascii="Times New Roman" w:hAnsi="Times New Roman"/>
          <w:b/>
          <w:bCs/>
          <w:color w:val="000000"/>
          <w:sz w:val="28"/>
          <w:szCs w:val="28"/>
          <w:lang w:val="uk-UA"/>
        </w:rPr>
        <w:t xml:space="preserve"> у </w:t>
      </w:r>
      <w:proofErr w:type="spellStart"/>
      <w:r w:rsidRPr="00F62BDA">
        <w:rPr>
          <w:rFonts w:ascii="Times New Roman" w:hAnsi="Times New Roman"/>
          <w:b/>
          <w:bCs/>
          <w:color w:val="000000"/>
          <w:sz w:val="28"/>
          <w:szCs w:val="28"/>
          <w:lang w:val="uk-UA"/>
        </w:rPr>
        <w:t>смт</w:t>
      </w:r>
      <w:proofErr w:type="spellEnd"/>
      <w:r w:rsidRPr="00F62BDA">
        <w:rPr>
          <w:rFonts w:ascii="Times New Roman" w:hAnsi="Times New Roman"/>
          <w:b/>
          <w:bCs/>
          <w:color w:val="000000"/>
          <w:sz w:val="28"/>
          <w:szCs w:val="28"/>
          <w:lang w:val="uk-UA"/>
        </w:rPr>
        <w:t xml:space="preserve"> Ворохта </w:t>
      </w:r>
      <w:proofErr w:type="spellStart"/>
      <w:r w:rsidRPr="00F62BDA">
        <w:rPr>
          <w:rFonts w:ascii="Times New Roman" w:hAnsi="Times New Roman"/>
          <w:b/>
          <w:bCs/>
          <w:color w:val="000000"/>
          <w:sz w:val="28"/>
          <w:szCs w:val="28"/>
          <w:lang w:val="uk-UA"/>
        </w:rPr>
        <w:t>Надвірнянського</w:t>
      </w:r>
      <w:proofErr w:type="spellEnd"/>
      <w:r w:rsidRPr="00F62BDA">
        <w:rPr>
          <w:rFonts w:ascii="Times New Roman" w:hAnsi="Times New Roman"/>
          <w:b/>
          <w:bCs/>
          <w:color w:val="000000"/>
          <w:sz w:val="28"/>
          <w:szCs w:val="28"/>
          <w:lang w:val="uk-UA"/>
        </w:rPr>
        <w:t xml:space="preserve"> району Івано-Франківської</w:t>
      </w:r>
      <w:r w:rsidR="00604D2F">
        <w:rPr>
          <w:rFonts w:ascii="Times New Roman" w:hAnsi="Times New Roman"/>
          <w:b/>
          <w:bCs/>
          <w:color w:val="000000"/>
          <w:sz w:val="28"/>
          <w:szCs w:val="28"/>
          <w:lang w:val="uk-UA"/>
        </w:rPr>
        <w:t xml:space="preserve"> </w:t>
      </w:r>
      <w:r w:rsidRPr="00F62BDA">
        <w:rPr>
          <w:rFonts w:ascii="Times New Roman" w:hAnsi="Times New Roman"/>
          <w:b/>
          <w:bCs/>
          <w:color w:val="000000"/>
          <w:sz w:val="28"/>
          <w:szCs w:val="28"/>
          <w:lang w:val="uk-UA"/>
        </w:rPr>
        <w:t>області</w:t>
      </w:r>
    </w:p>
    <w:p w:rsidR="00B07D83" w:rsidRPr="00F36FD8" w:rsidRDefault="00B07D83" w:rsidP="00940B6C">
      <w:pPr>
        <w:spacing w:after="0" w:line="240" w:lineRule="auto"/>
        <w:ind w:firstLine="426"/>
        <w:contextualSpacing/>
        <w:jc w:val="center"/>
        <w:rPr>
          <w:rFonts w:ascii="Times New Roman" w:hAnsi="Times New Roman" w:cs="Times New Roman"/>
          <w:b/>
          <w:bCs/>
          <w:sz w:val="10"/>
          <w:szCs w:val="10"/>
          <w:lang w:val="uk-UA"/>
        </w:rPr>
      </w:pPr>
    </w:p>
    <w:p w:rsidR="00B07D83" w:rsidRPr="00DA1B35" w:rsidRDefault="00BC0535" w:rsidP="00BC0535">
      <w:pPr>
        <w:pStyle w:val="rvps2"/>
        <w:numPr>
          <w:ilvl w:val="0"/>
          <w:numId w:val="2"/>
        </w:numPr>
        <w:shd w:val="clear" w:color="auto" w:fill="FFFFFF"/>
        <w:tabs>
          <w:tab w:val="left" w:pos="426"/>
        </w:tabs>
        <w:spacing w:before="0" w:beforeAutospacing="0" w:after="0" w:afterAutospacing="0"/>
        <w:ind w:left="-567" w:firstLine="709"/>
        <w:contextualSpacing/>
        <w:jc w:val="both"/>
        <w:rPr>
          <w:b/>
          <w:sz w:val="28"/>
          <w:szCs w:val="28"/>
        </w:rPr>
      </w:pPr>
      <w:r w:rsidRPr="00DA1B35">
        <w:rPr>
          <w:b/>
          <w:sz w:val="28"/>
          <w:szCs w:val="28"/>
        </w:rPr>
        <w:t>ЗАМОВНИК</w:t>
      </w:r>
    </w:p>
    <w:p w:rsidR="00CF220E" w:rsidRDefault="00BC7995" w:rsidP="00BC7995">
      <w:pPr>
        <w:pStyle w:val="rvps2"/>
        <w:shd w:val="clear" w:color="auto" w:fill="FFFFFF"/>
        <w:tabs>
          <w:tab w:val="left" w:pos="1134"/>
        </w:tabs>
        <w:spacing w:after="0"/>
        <w:contextualSpacing/>
        <w:jc w:val="both"/>
        <w:rPr>
          <w:sz w:val="28"/>
          <w:szCs w:val="28"/>
        </w:rPr>
      </w:pPr>
      <w:r w:rsidRPr="00BC7995">
        <w:rPr>
          <w:sz w:val="28"/>
          <w:szCs w:val="28"/>
        </w:rPr>
        <w:t xml:space="preserve">Виконавчий комітет </w:t>
      </w:r>
      <w:r w:rsidR="00F36FD8">
        <w:rPr>
          <w:sz w:val="28"/>
          <w:szCs w:val="28"/>
        </w:rPr>
        <w:t>Ворохтянської селищної</w:t>
      </w:r>
      <w:r w:rsidRPr="00BC7995">
        <w:rPr>
          <w:sz w:val="28"/>
          <w:szCs w:val="28"/>
        </w:rPr>
        <w:t xml:space="preserve"> ради</w:t>
      </w:r>
      <w:r w:rsidR="00FB361C">
        <w:rPr>
          <w:sz w:val="28"/>
          <w:szCs w:val="28"/>
        </w:rPr>
        <w:t xml:space="preserve"> </w:t>
      </w:r>
      <w:r w:rsidR="00DA1B35" w:rsidRPr="00DA1B35">
        <w:rPr>
          <w:sz w:val="28"/>
          <w:szCs w:val="28"/>
        </w:rPr>
        <w:t xml:space="preserve">Івано-Франківської області, </w:t>
      </w:r>
      <w:r w:rsidR="00437021" w:rsidRPr="00DA1B35">
        <w:rPr>
          <w:sz w:val="28"/>
          <w:szCs w:val="28"/>
        </w:rPr>
        <w:t xml:space="preserve">адреса: </w:t>
      </w:r>
      <w:r w:rsidR="00F36FD8">
        <w:rPr>
          <w:sz w:val="28"/>
          <w:szCs w:val="28"/>
        </w:rPr>
        <w:t>78595</w:t>
      </w:r>
      <w:r w:rsidR="00DA1B35" w:rsidRPr="00DA1B35">
        <w:rPr>
          <w:sz w:val="28"/>
          <w:szCs w:val="28"/>
        </w:rPr>
        <w:t xml:space="preserve">, Івано-Франківська область, </w:t>
      </w:r>
      <w:r w:rsidR="00F36FD8">
        <w:rPr>
          <w:sz w:val="28"/>
          <w:szCs w:val="28"/>
        </w:rPr>
        <w:t>Надвірнянський район</w:t>
      </w:r>
      <w:r>
        <w:rPr>
          <w:sz w:val="28"/>
          <w:szCs w:val="28"/>
        </w:rPr>
        <w:t>,</w:t>
      </w:r>
      <w:r w:rsidR="00F36FD8">
        <w:rPr>
          <w:sz w:val="28"/>
          <w:szCs w:val="28"/>
        </w:rPr>
        <w:t xml:space="preserve"> смт Ворохта,</w:t>
      </w:r>
      <w:r>
        <w:rPr>
          <w:sz w:val="28"/>
          <w:szCs w:val="28"/>
        </w:rPr>
        <w:t>вул</w:t>
      </w:r>
      <w:r w:rsidR="00DA1B35" w:rsidRPr="00DA1B35">
        <w:rPr>
          <w:sz w:val="28"/>
          <w:szCs w:val="28"/>
        </w:rPr>
        <w:t xml:space="preserve">. </w:t>
      </w:r>
      <w:r w:rsidR="00F36FD8">
        <w:rPr>
          <w:sz w:val="28"/>
          <w:szCs w:val="28"/>
        </w:rPr>
        <w:t>Данила Галицького</w:t>
      </w:r>
      <w:r>
        <w:rPr>
          <w:sz w:val="28"/>
          <w:szCs w:val="28"/>
        </w:rPr>
        <w:t xml:space="preserve">, </w:t>
      </w:r>
      <w:r w:rsidR="00F36FD8">
        <w:rPr>
          <w:sz w:val="28"/>
          <w:szCs w:val="28"/>
        </w:rPr>
        <w:t>4</w:t>
      </w:r>
      <w:r>
        <w:rPr>
          <w:sz w:val="28"/>
          <w:szCs w:val="28"/>
        </w:rPr>
        <w:t>1</w:t>
      </w:r>
      <w:r w:rsidR="00DA1B35" w:rsidRPr="00DA1B35">
        <w:rPr>
          <w:sz w:val="28"/>
          <w:szCs w:val="28"/>
        </w:rPr>
        <w:t xml:space="preserve">, </w:t>
      </w:r>
      <w:r w:rsidR="00437021" w:rsidRPr="00DA1B35">
        <w:rPr>
          <w:sz w:val="28"/>
          <w:szCs w:val="28"/>
        </w:rPr>
        <w:t>e-</w:t>
      </w:r>
      <w:proofErr w:type="spellStart"/>
      <w:r w:rsidR="00437021" w:rsidRPr="00DA1B35">
        <w:rPr>
          <w:sz w:val="28"/>
          <w:szCs w:val="28"/>
        </w:rPr>
        <w:t>mail</w:t>
      </w:r>
      <w:proofErr w:type="spellEnd"/>
      <w:r w:rsidR="00437021" w:rsidRPr="00DA1B35">
        <w:rPr>
          <w:sz w:val="28"/>
          <w:szCs w:val="28"/>
        </w:rPr>
        <w:t xml:space="preserve">: </w:t>
      </w:r>
      <w:proofErr w:type="spellStart"/>
      <w:r w:rsidR="00F36FD8" w:rsidRPr="00F36FD8">
        <w:rPr>
          <w:sz w:val="28"/>
          <w:szCs w:val="28"/>
        </w:rPr>
        <w:t>vo</w:t>
      </w:r>
      <w:proofErr w:type="spellEnd"/>
      <w:r w:rsidR="00F36FD8" w:rsidRPr="00F36FD8">
        <w:rPr>
          <w:sz w:val="28"/>
          <w:szCs w:val="28"/>
        </w:rPr>
        <w:t>rohta_sr@ukr.net</w:t>
      </w:r>
      <w:r w:rsidR="00DA1B35" w:rsidRPr="00DA1B35">
        <w:rPr>
          <w:sz w:val="28"/>
          <w:szCs w:val="28"/>
        </w:rPr>
        <w:t>, тел.+38 (034</w:t>
      </w:r>
      <w:r w:rsidR="00F36FD8">
        <w:rPr>
          <w:sz w:val="28"/>
          <w:szCs w:val="28"/>
        </w:rPr>
        <w:t>34</w:t>
      </w:r>
      <w:r w:rsidR="00DA1B35" w:rsidRPr="00DA1B35">
        <w:rPr>
          <w:sz w:val="28"/>
          <w:szCs w:val="28"/>
        </w:rPr>
        <w:t xml:space="preserve">) </w:t>
      </w:r>
      <w:r w:rsidR="00F36FD8">
        <w:rPr>
          <w:sz w:val="28"/>
          <w:szCs w:val="28"/>
        </w:rPr>
        <w:t>4</w:t>
      </w:r>
      <w:r w:rsidR="00DA1B35" w:rsidRPr="00DA1B35">
        <w:rPr>
          <w:sz w:val="28"/>
          <w:szCs w:val="28"/>
        </w:rPr>
        <w:t>-</w:t>
      </w:r>
      <w:r w:rsidR="00F36FD8">
        <w:rPr>
          <w:sz w:val="28"/>
          <w:szCs w:val="28"/>
        </w:rPr>
        <w:t>14</w:t>
      </w:r>
      <w:r w:rsidR="00DA1B35" w:rsidRPr="00DA1B35">
        <w:rPr>
          <w:sz w:val="28"/>
          <w:szCs w:val="28"/>
        </w:rPr>
        <w:t>-</w:t>
      </w:r>
      <w:r w:rsidR="00F36FD8">
        <w:rPr>
          <w:sz w:val="28"/>
          <w:szCs w:val="28"/>
        </w:rPr>
        <w:t>55.</w:t>
      </w:r>
    </w:p>
    <w:p w:rsidR="00845521" w:rsidRDefault="00845521" w:rsidP="00BC7995">
      <w:pPr>
        <w:pStyle w:val="rvps2"/>
        <w:shd w:val="clear" w:color="auto" w:fill="FFFFFF"/>
        <w:tabs>
          <w:tab w:val="left" w:pos="1134"/>
        </w:tabs>
        <w:spacing w:after="0"/>
        <w:contextualSpacing/>
        <w:jc w:val="both"/>
        <w:rPr>
          <w:sz w:val="28"/>
          <w:szCs w:val="28"/>
        </w:rPr>
      </w:pPr>
    </w:p>
    <w:p w:rsidR="00845521" w:rsidRPr="00845521" w:rsidRDefault="00604D2F" w:rsidP="00604D2F">
      <w:pPr>
        <w:pStyle w:val="rvps2"/>
        <w:shd w:val="clear" w:color="auto" w:fill="FFFFFF"/>
        <w:tabs>
          <w:tab w:val="left" w:pos="1134"/>
        </w:tabs>
        <w:spacing w:after="0"/>
        <w:contextualSpacing/>
        <w:jc w:val="both"/>
        <w:rPr>
          <w:b/>
          <w:sz w:val="28"/>
          <w:szCs w:val="28"/>
        </w:rPr>
      </w:pPr>
      <w:r w:rsidRPr="00604D2F">
        <w:rPr>
          <w:b/>
          <w:sz w:val="28"/>
          <w:szCs w:val="28"/>
        </w:rPr>
        <w:t>2)</w:t>
      </w:r>
      <w:r>
        <w:rPr>
          <w:b/>
          <w:sz w:val="28"/>
          <w:szCs w:val="28"/>
        </w:rPr>
        <w:t xml:space="preserve"> </w:t>
      </w:r>
      <w:r w:rsidR="00845521" w:rsidRPr="00845521">
        <w:rPr>
          <w:b/>
          <w:sz w:val="28"/>
          <w:szCs w:val="28"/>
        </w:rPr>
        <w:t>ВИКОНАВЕЦЬ</w:t>
      </w:r>
    </w:p>
    <w:p w:rsidR="00845521" w:rsidRPr="00845521" w:rsidRDefault="00845521" w:rsidP="00845521">
      <w:pPr>
        <w:pStyle w:val="rvps2"/>
        <w:shd w:val="clear" w:color="auto" w:fill="FFFFFF"/>
        <w:tabs>
          <w:tab w:val="left" w:pos="1134"/>
        </w:tabs>
        <w:spacing w:after="0"/>
        <w:contextualSpacing/>
        <w:jc w:val="both"/>
      </w:pPr>
      <w:r>
        <w:rPr>
          <w:sz w:val="28"/>
          <w:szCs w:val="28"/>
        </w:rPr>
        <w:t>ТОВ «ЛЕКСТАТУС ГРУП», адреса: 01054, м. Київ, вул.. Івана Франка, 40, літ Б офіс 107,</w:t>
      </w:r>
      <w:r w:rsidRPr="00845521">
        <w:rPr>
          <w:sz w:val="28"/>
          <w:szCs w:val="28"/>
        </w:rPr>
        <w:t xml:space="preserve"> </w:t>
      </w:r>
      <w:r w:rsidRPr="00DA1B35">
        <w:rPr>
          <w:sz w:val="28"/>
          <w:szCs w:val="28"/>
        </w:rPr>
        <w:t>e-</w:t>
      </w:r>
      <w:proofErr w:type="spellStart"/>
      <w:r w:rsidRPr="00DA1B35">
        <w:rPr>
          <w:sz w:val="28"/>
          <w:szCs w:val="28"/>
        </w:rPr>
        <w:t>mail</w:t>
      </w:r>
      <w:proofErr w:type="spellEnd"/>
      <w:r w:rsidRPr="00DA1B35">
        <w:rPr>
          <w:sz w:val="28"/>
          <w:szCs w:val="28"/>
        </w:rPr>
        <w:t xml:space="preserve">: </w:t>
      </w:r>
      <w:r w:rsidRPr="00845521">
        <w:rPr>
          <w:sz w:val="28"/>
          <w:szCs w:val="28"/>
        </w:rPr>
        <w:t xml:space="preserve"> </w:t>
      </w:r>
      <w:r>
        <w:rPr>
          <w:sz w:val="28"/>
          <w:szCs w:val="28"/>
          <w:lang w:val="en-US"/>
        </w:rPr>
        <w:t>if</w:t>
      </w:r>
      <w:r w:rsidRPr="00845521">
        <w:rPr>
          <w:sz w:val="28"/>
          <w:szCs w:val="28"/>
        </w:rPr>
        <w:t>@</w:t>
      </w:r>
      <w:proofErr w:type="spellStart"/>
      <w:r>
        <w:rPr>
          <w:sz w:val="28"/>
          <w:szCs w:val="28"/>
          <w:lang w:val="en-US"/>
        </w:rPr>
        <w:t>lekstatus</w:t>
      </w:r>
      <w:proofErr w:type="spellEnd"/>
      <w:r w:rsidRPr="00845521">
        <w:rPr>
          <w:sz w:val="28"/>
          <w:szCs w:val="28"/>
        </w:rPr>
        <w:t>.</w:t>
      </w:r>
      <w:proofErr w:type="spellStart"/>
      <w:r>
        <w:rPr>
          <w:sz w:val="28"/>
          <w:szCs w:val="28"/>
          <w:lang w:val="en-US"/>
        </w:rPr>
        <w:t>ua</w:t>
      </w:r>
      <w:proofErr w:type="spellEnd"/>
      <w:r w:rsidRPr="00845521">
        <w:rPr>
          <w:sz w:val="28"/>
          <w:szCs w:val="28"/>
        </w:rPr>
        <w:t xml:space="preserve"> </w:t>
      </w:r>
      <w:r>
        <w:rPr>
          <w:sz w:val="28"/>
          <w:szCs w:val="28"/>
        </w:rPr>
        <w:t>, тел.</w:t>
      </w:r>
      <w:r w:rsidRPr="00DA1B35">
        <w:rPr>
          <w:sz w:val="28"/>
          <w:szCs w:val="28"/>
        </w:rPr>
        <w:t xml:space="preserve">+38 </w:t>
      </w:r>
      <w:r>
        <w:rPr>
          <w:sz w:val="28"/>
          <w:szCs w:val="28"/>
        </w:rPr>
        <w:t>(098) 575 20 07.</w:t>
      </w:r>
    </w:p>
    <w:p w:rsidR="00B07D83" w:rsidRPr="00DA1B35" w:rsidRDefault="00B07D83" w:rsidP="00BC0535">
      <w:pPr>
        <w:pStyle w:val="rvps2"/>
        <w:shd w:val="clear" w:color="auto" w:fill="FFFFFF"/>
        <w:tabs>
          <w:tab w:val="left" w:pos="1134"/>
        </w:tabs>
        <w:spacing w:before="0" w:beforeAutospacing="0" w:after="0" w:afterAutospacing="0"/>
        <w:ind w:left="-567" w:firstLine="709"/>
        <w:contextualSpacing/>
        <w:jc w:val="both"/>
        <w:rPr>
          <w:sz w:val="10"/>
          <w:szCs w:val="10"/>
        </w:rPr>
      </w:pPr>
    </w:p>
    <w:p w:rsidR="00B07D83" w:rsidRPr="00DA1B35" w:rsidRDefault="00604D2F" w:rsidP="00604D2F">
      <w:pPr>
        <w:pStyle w:val="rvps2"/>
        <w:shd w:val="clear" w:color="auto" w:fill="FFFFFF"/>
        <w:tabs>
          <w:tab w:val="left" w:pos="0"/>
        </w:tabs>
        <w:spacing w:before="0" w:beforeAutospacing="0" w:after="0" w:afterAutospacing="0"/>
        <w:contextualSpacing/>
        <w:jc w:val="both"/>
        <w:rPr>
          <w:b/>
          <w:sz w:val="28"/>
          <w:szCs w:val="28"/>
        </w:rPr>
      </w:pPr>
      <w:r>
        <w:rPr>
          <w:b/>
          <w:sz w:val="28"/>
          <w:szCs w:val="28"/>
        </w:rPr>
        <w:t>3)</w:t>
      </w:r>
      <w:bookmarkStart w:id="0" w:name="_GoBack"/>
      <w:bookmarkEnd w:id="0"/>
      <w:r>
        <w:rPr>
          <w:b/>
          <w:sz w:val="28"/>
          <w:szCs w:val="28"/>
        </w:rPr>
        <w:t xml:space="preserve"> </w:t>
      </w:r>
      <w:r w:rsidR="00B07D83" w:rsidRPr="00DA1B35">
        <w:rPr>
          <w:b/>
          <w:sz w:val="28"/>
          <w:szCs w:val="28"/>
        </w:rPr>
        <w:t>ВИД ТА ОСНОВНІ ЦІЛІ ДОКУМЕНТА ДЕРЖАВНОГО ПЛАНУВАННЯ, ЙОГО ЗВ’ЯЗОК З ІНШИМИ ДОКУМЕНТАМИ ДЕРЖАВНОГО ПЛАНУВАННЯ</w:t>
      </w:r>
    </w:p>
    <w:p w:rsidR="00B07D83" w:rsidRPr="00DA1B35" w:rsidRDefault="00B07D83" w:rsidP="00BC0535">
      <w:pPr>
        <w:pStyle w:val="rvps2"/>
        <w:shd w:val="clear" w:color="auto" w:fill="FFFFFF"/>
        <w:spacing w:before="0" w:beforeAutospacing="0" w:after="0" w:afterAutospacing="0"/>
        <w:ind w:left="-567" w:firstLine="709"/>
        <w:contextualSpacing/>
        <w:jc w:val="both"/>
        <w:rPr>
          <w:sz w:val="28"/>
          <w:szCs w:val="28"/>
        </w:rPr>
      </w:pPr>
      <w:r w:rsidRPr="00DA1B35">
        <w:rPr>
          <w:sz w:val="28"/>
          <w:szCs w:val="28"/>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437021" w:rsidRPr="00F36FD8" w:rsidRDefault="00437021" w:rsidP="00DA1B35">
      <w:pPr>
        <w:autoSpaceDE w:val="0"/>
        <w:autoSpaceDN w:val="0"/>
        <w:adjustRightInd w:val="0"/>
        <w:spacing w:after="0" w:line="240" w:lineRule="auto"/>
        <w:ind w:left="-567" w:firstLine="709"/>
        <w:jc w:val="both"/>
        <w:rPr>
          <w:rFonts w:ascii="Times New Roman" w:hAnsi="Times New Roman" w:cs="Times New Roman"/>
          <w:sz w:val="28"/>
          <w:szCs w:val="28"/>
          <w:lang w:val="uk-UA" w:eastAsia="uk-UA"/>
        </w:rPr>
      </w:pPr>
      <w:r w:rsidRPr="00DA1B35">
        <w:rPr>
          <w:rFonts w:ascii="Times New Roman" w:hAnsi="Times New Roman" w:cs="Times New Roman"/>
          <w:sz w:val="28"/>
          <w:szCs w:val="28"/>
          <w:lang w:val="uk-UA" w:eastAsia="uk-UA"/>
        </w:rPr>
        <w:t xml:space="preserve">Детальний план території </w:t>
      </w:r>
      <w:r w:rsidR="00F36FD8" w:rsidRPr="00F36FD8">
        <w:rPr>
          <w:rFonts w:ascii="Times New Roman" w:hAnsi="Times New Roman" w:cs="Times New Roman"/>
          <w:sz w:val="28"/>
          <w:szCs w:val="28"/>
          <w:lang w:val="uk-UA" w:eastAsia="uk-UA"/>
        </w:rPr>
        <w:t xml:space="preserve">на земельні ділянки приватної власності, для зміни їх цільового призначення - для будівництва та обслуговування житлових будинків, господарських будівель i споруд (присадибна ділянка) та для будівництва та обслуговування об’єктів туристичної  інфраструктури та закладів громадського харчування, які знаходяться по вул. </w:t>
      </w:r>
      <w:proofErr w:type="spellStart"/>
      <w:r w:rsidR="00F36FD8" w:rsidRPr="00F36FD8">
        <w:rPr>
          <w:rFonts w:ascii="Times New Roman" w:hAnsi="Times New Roman" w:cs="Times New Roman"/>
          <w:sz w:val="28"/>
          <w:szCs w:val="28"/>
          <w:lang w:val="uk-UA" w:eastAsia="uk-UA"/>
        </w:rPr>
        <w:t>Говерлянська</w:t>
      </w:r>
      <w:proofErr w:type="spellEnd"/>
      <w:r w:rsidR="00F36FD8" w:rsidRPr="00F36FD8">
        <w:rPr>
          <w:rFonts w:ascii="Times New Roman" w:hAnsi="Times New Roman" w:cs="Times New Roman"/>
          <w:sz w:val="28"/>
          <w:szCs w:val="28"/>
          <w:lang w:val="uk-UA" w:eastAsia="uk-UA"/>
        </w:rPr>
        <w:t xml:space="preserve"> у </w:t>
      </w:r>
      <w:proofErr w:type="spellStart"/>
      <w:r w:rsidR="00F36FD8" w:rsidRPr="00F36FD8">
        <w:rPr>
          <w:rFonts w:ascii="Times New Roman" w:hAnsi="Times New Roman" w:cs="Times New Roman"/>
          <w:sz w:val="28"/>
          <w:szCs w:val="28"/>
          <w:lang w:val="uk-UA" w:eastAsia="uk-UA"/>
        </w:rPr>
        <w:t>смт</w:t>
      </w:r>
      <w:proofErr w:type="spellEnd"/>
      <w:r w:rsidR="00F36FD8" w:rsidRPr="00F36FD8">
        <w:rPr>
          <w:rFonts w:ascii="Times New Roman" w:hAnsi="Times New Roman" w:cs="Times New Roman"/>
          <w:sz w:val="28"/>
          <w:szCs w:val="28"/>
          <w:lang w:val="uk-UA" w:eastAsia="uk-UA"/>
        </w:rPr>
        <w:t xml:space="preserve"> Ворохта Надвірнянського району Івано-Франківської області </w:t>
      </w:r>
      <w:r w:rsidRPr="00DA1B35">
        <w:rPr>
          <w:rFonts w:ascii="Times New Roman" w:hAnsi="Times New Roman" w:cs="Times New Roman"/>
          <w:sz w:val="28"/>
          <w:szCs w:val="28"/>
          <w:lang w:val="uk-UA" w:eastAsia="uk-UA"/>
        </w:rPr>
        <w:t xml:space="preserve">є </w:t>
      </w:r>
      <w:r w:rsidRPr="00C95676">
        <w:rPr>
          <w:rFonts w:ascii="Times New Roman" w:hAnsi="Times New Roman" w:cs="Times New Roman"/>
          <w:sz w:val="28"/>
          <w:szCs w:val="28"/>
          <w:lang w:val="uk-UA" w:eastAsia="uk-UA"/>
        </w:rPr>
        <w:t xml:space="preserve">видом містобудівної документації на місцевому рівні, що розробляється відповідно до статті 19 Закону України “Про регулювання містобудівної діяльності”. </w:t>
      </w:r>
    </w:p>
    <w:p w:rsidR="00C95676" w:rsidRPr="00C95676" w:rsidRDefault="00C95676" w:rsidP="00C95676">
      <w:pPr>
        <w:pStyle w:val="ad"/>
        <w:spacing w:after="0"/>
        <w:ind w:left="-567" w:right="141" w:firstLine="709"/>
        <w:rPr>
          <w:color w:val="auto"/>
          <w:sz w:val="28"/>
          <w:szCs w:val="28"/>
          <w:lang w:eastAsia="uk-UA" w:bidi="uk-UA"/>
        </w:rPr>
      </w:pPr>
      <w:r w:rsidRPr="00C95676">
        <w:rPr>
          <w:color w:val="auto"/>
          <w:sz w:val="28"/>
          <w:szCs w:val="28"/>
          <w:lang w:eastAsia="uk-UA" w:bidi="uk-UA"/>
        </w:rPr>
        <w:t xml:space="preserve">Метою детального плану є: уточнення планувальної структури і функціонального призначення, визначення параметрів забудови, формування принципів планувальної організації, встановлення ліній регулювання забудови, виявлення усіх планувальних обмежень, використання території згідно з державними будівельними нормами та санітарно-гігієнічними нормами </w:t>
      </w:r>
      <w:r w:rsidR="00F36FD8" w:rsidRPr="00F36FD8">
        <w:rPr>
          <w:sz w:val="28"/>
          <w:szCs w:val="28"/>
          <w:lang w:eastAsia="uk-UA"/>
        </w:rPr>
        <w:t xml:space="preserve">на </w:t>
      </w:r>
      <w:r w:rsidR="00F36FD8" w:rsidRPr="00F36FD8">
        <w:rPr>
          <w:sz w:val="28"/>
          <w:szCs w:val="28"/>
          <w:lang w:eastAsia="uk-UA"/>
        </w:rPr>
        <w:lastRenderedPageBreak/>
        <w:t xml:space="preserve">земельні ділянки приватної власності, для зміни їх цільового призначення - для будівництва та обслуговування житлових будинків, господарських будівель i споруд (присадибна ділянка) та для будівництва та обслуговування об’єктів туристичної  інфраструктури та закладів громадського харчування, які знаходяться по вул. </w:t>
      </w:r>
      <w:proofErr w:type="spellStart"/>
      <w:r w:rsidR="00F36FD8" w:rsidRPr="00F36FD8">
        <w:rPr>
          <w:sz w:val="28"/>
          <w:szCs w:val="28"/>
          <w:lang w:eastAsia="uk-UA"/>
        </w:rPr>
        <w:t>Говерлянська</w:t>
      </w:r>
      <w:proofErr w:type="spellEnd"/>
      <w:r w:rsidR="00F36FD8" w:rsidRPr="00F36FD8">
        <w:rPr>
          <w:sz w:val="28"/>
          <w:szCs w:val="28"/>
          <w:lang w:eastAsia="uk-UA"/>
        </w:rPr>
        <w:t xml:space="preserve"> у </w:t>
      </w:r>
      <w:proofErr w:type="spellStart"/>
      <w:r w:rsidR="00F36FD8" w:rsidRPr="00F36FD8">
        <w:rPr>
          <w:sz w:val="28"/>
          <w:szCs w:val="28"/>
          <w:lang w:eastAsia="uk-UA"/>
        </w:rPr>
        <w:t>смт</w:t>
      </w:r>
      <w:proofErr w:type="spellEnd"/>
      <w:r w:rsidR="00F36FD8" w:rsidRPr="00F36FD8">
        <w:rPr>
          <w:sz w:val="28"/>
          <w:szCs w:val="28"/>
          <w:lang w:eastAsia="uk-UA"/>
        </w:rPr>
        <w:t xml:space="preserve"> Ворохта Надвірнянського району Івано-Франківської області</w:t>
      </w:r>
      <w:r w:rsidRPr="00C95676">
        <w:rPr>
          <w:color w:val="auto"/>
          <w:sz w:val="28"/>
          <w:szCs w:val="28"/>
          <w:lang w:eastAsia="uk-UA" w:bidi="uk-UA"/>
        </w:rPr>
        <w:t>.</w:t>
      </w:r>
    </w:p>
    <w:p w:rsidR="00326EC8" w:rsidRPr="00211B24" w:rsidRDefault="00326EC8" w:rsidP="00715E9D">
      <w:pPr>
        <w:autoSpaceDE w:val="0"/>
        <w:autoSpaceDN w:val="0"/>
        <w:adjustRightInd w:val="0"/>
        <w:spacing w:after="0" w:line="240" w:lineRule="auto"/>
        <w:ind w:left="-567" w:firstLine="709"/>
        <w:jc w:val="both"/>
        <w:rPr>
          <w:rFonts w:ascii="Times New Roman" w:hAnsi="Times New Roman" w:cs="Times New Roman"/>
          <w:color w:val="FF0000"/>
          <w:sz w:val="28"/>
          <w:szCs w:val="28"/>
          <w:lang w:val="uk-UA"/>
        </w:rPr>
      </w:pPr>
      <w:r w:rsidRPr="00C95676">
        <w:rPr>
          <w:rFonts w:ascii="Times New Roman" w:hAnsi="Times New Roman" w:cs="Times New Roman"/>
          <w:sz w:val="28"/>
          <w:szCs w:val="28"/>
          <w:lang w:val="uk-UA"/>
        </w:rPr>
        <w:t xml:space="preserve">Проект детального плану території виконаний з метою деталізації архітектурно-планувальних рішень та урахування раціонального розташування об’єктів нового будівництва, а також здійснення інженерного забезпечення в межах території, що </w:t>
      </w:r>
      <w:r w:rsidR="00C95676" w:rsidRPr="00C95676">
        <w:rPr>
          <w:rFonts w:ascii="Times New Roman" w:hAnsi="Times New Roman" w:cs="Times New Roman"/>
          <w:sz w:val="28"/>
          <w:szCs w:val="28"/>
          <w:lang w:val="uk-UA"/>
        </w:rPr>
        <w:t>розглядається</w:t>
      </w:r>
      <w:r w:rsidRPr="00C95676">
        <w:rPr>
          <w:rFonts w:ascii="Times New Roman" w:hAnsi="Times New Roman" w:cs="Times New Roman"/>
          <w:sz w:val="28"/>
          <w:szCs w:val="28"/>
          <w:lang w:val="uk-UA"/>
        </w:rPr>
        <w:t xml:space="preserve">. </w:t>
      </w:r>
    </w:p>
    <w:p w:rsidR="00DA1B35" w:rsidRPr="00DA1B35" w:rsidRDefault="00DA1B35" w:rsidP="00DA1B35">
      <w:pPr>
        <w:pStyle w:val="rvps2"/>
        <w:shd w:val="clear" w:color="auto" w:fill="FFFFFF"/>
        <w:tabs>
          <w:tab w:val="left" w:pos="426"/>
        </w:tabs>
        <w:spacing w:before="0" w:beforeAutospacing="0" w:after="0" w:afterAutospacing="0"/>
        <w:ind w:left="-567" w:firstLine="709"/>
        <w:contextualSpacing/>
        <w:jc w:val="both"/>
        <w:rPr>
          <w:b/>
          <w:sz w:val="28"/>
          <w:szCs w:val="28"/>
        </w:rPr>
      </w:pPr>
      <w:r w:rsidRPr="00DA1B35">
        <w:rPr>
          <w:rFonts w:eastAsiaTheme="minorHAnsi"/>
          <w:sz w:val="28"/>
          <w:szCs w:val="28"/>
          <w:lang w:eastAsia="en-US"/>
        </w:rPr>
        <w:t xml:space="preserve">Детальний план території </w:t>
      </w:r>
      <w:r w:rsidR="00F36FD8" w:rsidRPr="00F36FD8">
        <w:rPr>
          <w:sz w:val="28"/>
          <w:szCs w:val="28"/>
        </w:rPr>
        <w:t xml:space="preserve">на земельні ділянки приватної власності, для зміни їх цільового призначення - для будівництва та обслуговування житлових будинків, господарських будівель i споруд (присадибна ділянка) та для будівництва та обслуговування об’єктів туристичної  інфраструктури та закладів громадського харчування, які знаходяться по вул. </w:t>
      </w:r>
      <w:proofErr w:type="spellStart"/>
      <w:r w:rsidR="00F36FD8" w:rsidRPr="00F36FD8">
        <w:rPr>
          <w:sz w:val="28"/>
          <w:szCs w:val="28"/>
        </w:rPr>
        <w:t>Говерлянська</w:t>
      </w:r>
      <w:proofErr w:type="spellEnd"/>
      <w:r w:rsidR="00F36FD8" w:rsidRPr="00F36FD8">
        <w:rPr>
          <w:sz w:val="28"/>
          <w:szCs w:val="28"/>
        </w:rPr>
        <w:t xml:space="preserve"> у </w:t>
      </w:r>
      <w:proofErr w:type="spellStart"/>
      <w:r w:rsidR="00F36FD8" w:rsidRPr="00F36FD8">
        <w:rPr>
          <w:sz w:val="28"/>
          <w:szCs w:val="28"/>
        </w:rPr>
        <w:t>смт</w:t>
      </w:r>
      <w:proofErr w:type="spellEnd"/>
      <w:r w:rsidR="00F36FD8" w:rsidRPr="00F36FD8">
        <w:rPr>
          <w:sz w:val="28"/>
          <w:szCs w:val="28"/>
        </w:rPr>
        <w:t xml:space="preserve"> Ворохта Надвірнянського району Івано-Франківської області</w:t>
      </w:r>
      <w:r w:rsidRPr="00F36FD8">
        <w:rPr>
          <w:sz w:val="28"/>
          <w:szCs w:val="28"/>
        </w:rPr>
        <w:t xml:space="preserve">розроблений згідно </w:t>
      </w:r>
      <w:r w:rsidR="00F36FD8" w:rsidRPr="00F36FD8">
        <w:rPr>
          <w:sz w:val="28"/>
          <w:szCs w:val="28"/>
        </w:rPr>
        <w:t>з Рішенням Ворохтянської селищної ради від 18.05.2023р. №275-29/2023 «Про детальне планування території»</w:t>
      </w:r>
      <w:r w:rsidRPr="00F36FD8">
        <w:rPr>
          <w:sz w:val="28"/>
          <w:szCs w:val="28"/>
        </w:rPr>
        <w:t>.</w:t>
      </w:r>
    </w:p>
    <w:p w:rsidR="00B07D83" w:rsidRPr="00C95676" w:rsidRDefault="00B07D83" w:rsidP="00845521">
      <w:pPr>
        <w:pStyle w:val="rvps2"/>
        <w:numPr>
          <w:ilvl w:val="0"/>
          <w:numId w:val="6"/>
        </w:numPr>
        <w:shd w:val="clear" w:color="auto" w:fill="FFFFFF"/>
        <w:tabs>
          <w:tab w:val="left" w:pos="426"/>
        </w:tabs>
        <w:spacing w:before="0" w:beforeAutospacing="0" w:after="0" w:afterAutospacing="0"/>
        <w:ind w:left="-567" w:firstLine="709"/>
        <w:contextualSpacing/>
        <w:jc w:val="both"/>
        <w:rPr>
          <w:b/>
          <w:sz w:val="28"/>
          <w:szCs w:val="28"/>
        </w:rPr>
      </w:pPr>
      <w:r w:rsidRPr="00C95676">
        <w:rPr>
          <w:b/>
          <w:sz w:val="28"/>
          <w:szCs w:val="28"/>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B07D83" w:rsidRPr="008E1E7B" w:rsidRDefault="00B07D83" w:rsidP="00715E9D">
      <w:pPr>
        <w:pStyle w:val="rvps2"/>
        <w:shd w:val="clear" w:color="auto" w:fill="FFFFFF"/>
        <w:spacing w:before="0" w:beforeAutospacing="0" w:after="0" w:afterAutospacing="0"/>
        <w:ind w:left="-567" w:firstLine="709"/>
        <w:contextualSpacing/>
        <w:jc w:val="both"/>
        <w:rPr>
          <w:sz w:val="28"/>
          <w:szCs w:val="28"/>
        </w:rPr>
      </w:pPr>
      <w:r w:rsidRPr="00C95676">
        <w:rPr>
          <w:sz w:val="28"/>
          <w:szCs w:val="28"/>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w:t>
      </w:r>
      <w:r w:rsidRPr="008E1E7B">
        <w:rPr>
          <w:sz w:val="28"/>
          <w:szCs w:val="28"/>
        </w:rPr>
        <w:t>довкілля до прийняття рішення про провадження планованої діяльності.</w:t>
      </w:r>
    </w:p>
    <w:p w:rsidR="00BE2AC8" w:rsidRPr="008E1E7B" w:rsidRDefault="008E1E7B" w:rsidP="003201AC">
      <w:pPr>
        <w:pStyle w:val="rvps2"/>
        <w:shd w:val="clear" w:color="auto" w:fill="FFFFFF"/>
        <w:spacing w:before="0" w:beforeAutospacing="0" w:after="0" w:afterAutospacing="0"/>
        <w:ind w:left="-567" w:firstLine="709"/>
        <w:contextualSpacing/>
        <w:jc w:val="both"/>
        <w:rPr>
          <w:sz w:val="28"/>
          <w:szCs w:val="28"/>
        </w:rPr>
      </w:pPr>
      <w:r w:rsidRPr="008E1E7B">
        <w:rPr>
          <w:sz w:val="28"/>
          <w:szCs w:val="28"/>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B07D83" w:rsidRPr="008E1E7B" w:rsidRDefault="00845521" w:rsidP="003201AC">
      <w:pPr>
        <w:pStyle w:val="rvps2"/>
        <w:shd w:val="clear" w:color="auto" w:fill="FFFFFF"/>
        <w:spacing w:before="0" w:beforeAutospacing="0" w:after="0" w:afterAutospacing="0"/>
        <w:ind w:left="-567" w:firstLine="709"/>
        <w:contextualSpacing/>
        <w:jc w:val="both"/>
        <w:rPr>
          <w:b/>
          <w:sz w:val="28"/>
          <w:szCs w:val="28"/>
        </w:rPr>
      </w:pPr>
      <w:r>
        <w:rPr>
          <w:b/>
          <w:sz w:val="28"/>
          <w:szCs w:val="28"/>
        </w:rPr>
        <w:t>5</w:t>
      </w:r>
      <w:r w:rsidR="00B07D83" w:rsidRPr="008E1E7B">
        <w:rPr>
          <w:b/>
          <w:sz w:val="28"/>
          <w:szCs w:val="28"/>
        </w:rPr>
        <w:t>) ЙМОВІРНІ НАСЛІДКИ:</w:t>
      </w:r>
    </w:p>
    <w:p w:rsidR="00B07D83" w:rsidRPr="008E1E7B" w:rsidRDefault="00B07D83" w:rsidP="003201AC">
      <w:pPr>
        <w:pStyle w:val="rvps2"/>
        <w:shd w:val="clear" w:color="auto" w:fill="FFFFFF"/>
        <w:spacing w:before="0" w:beforeAutospacing="0" w:after="0" w:afterAutospacing="0"/>
        <w:ind w:left="-567" w:firstLine="709"/>
        <w:contextualSpacing/>
        <w:jc w:val="both"/>
        <w:rPr>
          <w:i/>
          <w:sz w:val="28"/>
          <w:szCs w:val="28"/>
        </w:rPr>
      </w:pPr>
      <w:r w:rsidRPr="008E1E7B">
        <w:rPr>
          <w:i/>
          <w:sz w:val="28"/>
          <w:szCs w:val="28"/>
        </w:rPr>
        <w:t>а) для довкілля у тому числі для здоров’я населення:</w:t>
      </w:r>
    </w:p>
    <w:p w:rsidR="00B07D83" w:rsidRPr="003201AC" w:rsidRDefault="00B07D83" w:rsidP="00356CD8">
      <w:pPr>
        <w:pStyle w:val="af"/>
        <w:ind w:left="-567" w:right="141" w:firstLine="709"/>
        <w:jc w:val="both"/>
        <w:outlineLvl w:val="2"/>
        <w:rPr>
          <w:rFonts w:ascii="Times New Roman" w:hAnsi="Times New Roman"/>
          <w:sz w:val="28"/>
          <w:szCs w:val="28"/>
          <w:lang w:val="uk-UA"/>
        </w:rPr>
      </w:pPr>
      <w:r w:rsidRPr="008E1E7B">
        <w:rPr>
          <w:rFonts w:ascii="Times New Roman" w:hAnsi="Times New Roman"/>
          <w:sz w:val="28"/>
          <w:szCs w:val="28"/>
          <w:lang w:val="uk-UA"/>
        </w:rPr>
        <w:t xml:space="preserve">В ході здійснення СЕО </w:t>
      </w:r>
      <w:r w:rsidRPr="003201AC">
        <w:rPr>
          <w:rFonts w:ascii="Times New Roman" w:hAnsi="Times New Roman"/>
          <w:sz w:val="28"/>
          <w:szCs w:val="28"/>
          <w:lang w:val="uk-UA"/>
        </w:rPr>
        <w:t xml:space="preserve">мають бути оцінені ймовірні наслідки реалізації проекту </w:t>
      </w:r>
      <w:r w:rsidR="003201AC">
        <w:rPr>
          <w:rFonts w:ascii="Times New Roman" w:hAnsi="Times New Roman"/>
          <w:sz w:val="28"/>
          <w:szCs w:val="28"/>
          <w:lang w:val="uk-UA"/>
        </w:rPr>
        <w:t xml:space="preserve">детального плану території, </w:t>
      </w:r>
      <w:r w:rsidR="003201AC" w:rsidRPr="003201AC">
        <w:rPr>
          <w:rFonts w:ascii="Times New Roman" w:hAnsi="Times New Roman"/>
          <w:sz w:val="28"/>
          <w:szCs w:val="28"/>
          <w:lang w:val="uk-UA"/>
        </w:rPr>
        <w:t>при розміщенн</w:t>
      </w:r>
      <w:r w:rsidR="003201AC">
        <w:rPr>
          <w:rFonts w:ascii="Times New Roman" w:hAnsi="Times New Roman"/>
          <w:sz w:val="28"/>
          <w:szCs w:val="28"/>
          <w:lang w:val="uk-UA"/>
        </w:rPr>
        <w:t>і</w:t>
      </w:r>
      <w:r w:rsidR="003201AC" w:rsidRPr="003201AC">
        <w:rPr>
          <w:rFonts w:ascii="Times New Roman" w:hAnsi="Times New Roman"/>
          <w:sz w:val="28"/>
          <w:szCs w:val="28"/>
          <w:lang w:val="uk-UA"/>
        </w:rPr>
        <w:t xml:space="preserve"> проектованих споруд, </w:t>
      </w:r>
      <w:r w:rsidR="003201AC" w:rsidRPr="00356CD8">
        <w:rPr>
          <w:rFonts w:ascii="Times New Roman" w:hAnsi="Times New Roman"/>
          <w:sz w:val="28"/>
          <w:szCs w:val="28"/>
          <w:lang w:val="uk-UA"/>
        </w:rPr>
        <w:t xml:space="preserve">а саме </w:t>
      </w:r>
      <w:r w:rsidR="00F36FD8">
        <w:rPr>
          <w:rFonts w:ascii="Times New Roman" w:hAnsi="Times New Roman"/>
          <w:i/>
          <w:sz w:val="28"/>
          <w:szCs w:val="28"/>
          <w:lang w:val="uk-UA"/>
        </w:rPr>
        <w:t>24 житлових будинків та готелю на 50 місць</w:t>
      </w:r>
      <w:r w:rsidR="00086ACD" w:rsidRPr="003201AC">
        <w:rPr>
          <w:rFonts w:ascii="Times New Roman" w:hAnsi="Times New Roman"/>
          <w:sz w:val="28"/>
          <w:szCs w:val="28"/>
          <w:lang w:val="uk-UA"/>
        </w:rPr>
        <w:t xml:space="preserve">для наступних </w:t>
      </w:r>
      <w:r w:rsidRPr="003201AC">
        <w:rPr>
          <w:rFonts w:ascii="Times New Roman" w:hAnsi="Times New Roman"/>
          <w:sz w:val="28"/>
          <w:szCs w:val="28"/>
          <w:lang w:val="uk-UA"/>
        </w:rPr>
        <w:t>компонентів довкілля:</w:t>
      </w:r>
    </w:p>
    <w:p w:rsidR="00B07D83" w:rsidRPr="003201AC" w:rsidRDefault="00B07D83" w:rsidP="003201AC">
      <w:pPr>
        <w:pStyle w:val="rvps2"/>
        <w:numPr>
          <w:ilvl w:val="0"/>
          <w:numId w:val="3"/>
        </w:numPr>
        <w:shd w:val="clear" w:color="auto" w:fill="FFFFFF"/>
        <w:spacing w:before="0" w:beforeAutospacing="0" w:after="0" w:afterAutospacing="0"/>
        <w:ind w:left="-567" w:firstLine="709"/>
        <w:contextualSpacing/>
        <w:jc w:val="both"/>
        <w:rPr>
          <w:sz w:val="28"/>
          <w:szCs w:val="28"/>
        </w:rPr>
      </w:pPr>
      <w:r w:rsidRPr="003201AC">
        <w:rPr>
          <w:sz w:val="28"/>
          <w:szCs w:val="28"/>
        </w:rPr>
        <w:t>ґрунти;</w:t>
      </w:r>
    </w:p>
    <w:p w:rsidR="00B07D83" w:rsidRPr="003201AC" w:rsidRDefault="00B07D83" w:rsidP="003201AC">
      <w:pPr>
        <w:pStyle w:val="rvps2"/>
        <w:numPr>
          <w:ilvl w:val="0"/>
          <w:numId w:val="3"/>
        </w:numPr>
        <w:shd w:val="clear" w:color="auto" w:fill="FFFFFF"/>
        <w:spacing w:before="0" w:beforeAutospacing="0" w:after="0" w:afterAutospacing="0"/>
        <w:ind w:left="-567" w:firstLine="709"/>
        <w:contextualSpacing/>
        <w:jc w:val="both"/>
        <w:rPr>
          <w:sz w:val="28"/>
          <w:szCs w:val="28"/>
        </w:rPr>
      </w:pPr>
      <w:r w:rsidRPr="003201AC">
        <w:rPr>
          <w:sz w:val="28"/>
          <w:szCs w:val="28"/>
        </w:rPr>
        <w:t>атмосферне повітря;</w:t>
      </w:r>
    </w:p>
    <w:p w:rsidR="00B07D83" w:rsidRPr="003201AC" w:rsidRDefault="00B07D83" w:rsidP="003201AC">
      <w:pPr>
        <w:pStyle w:val="rvps2"/>
        <w:numPr>
          <w:ilvl w:val="0"/>
          <w:numId w:val="3"/>
        </w:numPr>
        <w:shd w:val="clear" w:color="auto" w:fill="FFFFFF"/>
        <w:spacing w:before="0" w:beforeAutospacing="0" w:after="0" w:afterAutospacing="0"/>
        <w:ind w:left="-567" w:firstLine="709"/>
        <w:contextualSpacing/>
        <w:jc w:val="both"/>
        <w:rPr>
          <w:sz w:val="28"/>
          <w:szCs w:val="28"/>
        </w:rPr>
      </w:pPr>
      <w:r w:rsidRPr="003201AC">
        <w:rPr>
          <w:sz w:val="28"/>
          <w:szCs w:val="28"/>
        </w:rPr>
        <w:t>водні ресурси;</w:t>
      </w:r>
    </w:p>
    <w:p w:rsidR="00B07D83" w:rsidRPr="003201AC" w:rsidRDefault="00B07D83" w:rsidP="003201AC">
      <w:pPr>
        <w:pStyle w:val="rvps2"/>
        <w:numPr>
          <w:ilvl w:val="0"/>
          <w:numId w:val="3"/>
        </w:numPr>
        <w:shd w:val="clear" w:color="auto" w:fill="FFFFFF"/>
        <w:spacing w:before="0" w:beforeAutospacing="0" w:after="0" w:afterAutospacing="0"/>
        <w:ind w:left="-567" w:firstLine="709"/>
        <w:contextualSpacing/>
        <w:jc w:val="both"/>
        <w:rPr>
          <w:sz w:val="28"/>
          <w:szCs w:val="28"/>
        </w:rPr>
      </w:pPr>
      <w:r w:rsidRPr="003201AC">
        <w:rPr>
          <w:sz w:val="28"/>
          <w:szCs w:val="28"/>
        </w:rPr>
        <w:t>стан фауни, флори, біорізноманіття, землі (у тому числі вилучення земельних ділянок);</w:t>
      </w:r>
    </w:p>
    <w:p w:rsidR="00B07D83" w:rsidRPr="003201AC" w:rsidRDefault="00086ACD" w:rsidP="00715E9D">
      <w:pPr>
        <w:pStyle w:val="rvps2"/>
        <w:numPr>
          <w:ilvl w:val="0"/>
          <w:numId w:val="3"/>
        </w:numPr>
        <w:shd w:val="clear" w:color="auto" w:fill="FFFFFF"/>
        <w:spacing w:before="0" w:beforeAutospacing="0" w:after="0" w:afterAutospacing="0"/>
        <w:ind w:left="-567" w:firstLine="709"/>
        <w:contextualSpacing/>
        <w:jc w:val="both"/>
        <w:rPr>
          <w:sz w:val="28"/>
          <w:szCs w:val="28"/>
        </w:rPr>
      </w:pPr>
      <w:r w:rsidRPr="003201AC">
        <w:rPr>
          <w:sz w:val="28"/>
          <w:szCs w:val="28"/>
        </w:rPr>
        <w:t>кліматичні фактори (у тому числі зміна клімату та викиди парникових газів).</w:t>
      </w:r>
    </w:p>
    <w:p w:rsidR="00086ACD" w:rsidRPr="003201AC" w:rsidRDefault="00086ACD" w:rsidP="00715E9D">
      <w:pPr>
        <w:pStyle w:val="rvps2"/>
        <w:shd w:val="clear" w:color="auto" w:fill="FFFFFF"/>
        <w:spacing w:before="0" w:beforeAutospacing="0" w:after="0" w:afterAutospacing="0"/>
        <w:ind w:left="-567" w:firstLine="709"/>
        <w:contextualSpacing/>
        <w:jc w:val="both"/>
        <w:rPr>
          <w:sz w:val="28"/>
          <w:szCs w:val="28"/>
        </w:rPr>
      </w:pPr>
      <w:r w:rsidRPr="003201AC">
        <w:rPr>
          <w:sz w:val="28"/>
          <w:szCs w:val="28"/>
        </w:rPr>
        <w:lastRenderedPageBreak/>
        <w:t>Під час здійснення СЕО, варто оцінити ймовірні наслідки від проектованих об’єктів, на здоров’я населення.</w:t>
      </w:r>
    </w:p>
    <w:p w:rsidR="00B07D83" w:rsidRPr="00E61A08" w:rsidRDefault="00B07D83" w:rsidP="00715E9D">
      <w:pPr>
        <w:pStyle w:val="rvps2"/>
        <w:shd w:val="clear" w:color="auto" w:fill="FFFFFF"/>
        <w:spacing w:before="0" w:beforeAutospacing="0" w:after="0" w:afterAutospacing="0"/>
        <w:ind w:left="-567" w:firstLine="709"/>
        <w:contextualSpacing/>
        <w:jc w:val="both"/>
        <w:rPr>
          <w:i/>
          <w:sz w:val="28"/>
          <w:szCs w:val="28"/>
        </w:rPr>
      </w:pPr>
      <w:r w:rsidRPr="00E61A08">
        <w:rPr>
          <w:i/>
          <w:sz w:val="28"/>
          <w:szCs w:val="28"/>
        </w:rPr>
        <w:t>б) для територій з природоохоронним статусом;</w:t>
      </w:r>
    </w:p>
    <w:p w:rsidR="00B07D83" w:rsidRPr="003201AC" w:rsidRDefault="00B07D83" w:rsidP="00715E9D">
      <w:pPr>
        <w:pStyle w:val="rvps2"/>
        <w:shd w:val="clear" w:color="auto" w:fill="FFFFFF"/>
        <w:spacing w:before="0" w:beforeAutospacing="0" w:after="0" w:afterAutospacing="0"/>
        <w:ind w:left="-567" w:firstLine="709"/>
        <w:contextualSpacing/>
        <w:jc w:val="both"/>
        <w:rPr>
          <w:sz w:val="28"/>
          <w:szCs w:val="28"/>
        </w:rPr>
      </w:pPr>
      <w:r w:rsidRPr="003201AC">
        <w:rPr>
          <w:sz w:val="28"/>
          <w:szCs w:val="28"/>
        </w:rPr>
        <w:t xml:space="preserve">Під час здійснення СЕО будуть оцінені ймовірні наслідки реалізації проекту </w:t>
      </w:r>
      <w:r w:rsidR="00715E9D" w:rsidRPr="003201AC">
        <w:rPr>
          <w:sz w:val="28"/>
          <w:szCs w:val="28"/>
        </w:rPr>
        <w:t xml:space="preserve">детального плану території </w:t>
      </w:r>
      <w:bookmarkStart w:id="1" w:name="_Hlk137031202"/>
      <w:r w:rsidR="00F36FD8" w:rsidRPr="00F36FD8">
        <w:rPr>
          <w:sz w:val="28"/>
          <w:szCs w:val="28"/>
        </w:rPr>
        <w:t xml:space="preserve">на земельні ділянки приватної власності, для зміни їх цільового призначення - для будівництва та обслуговування житлових будинків, господарських будівель i споруд (присадибна ділянка) та для будівництва та обслуговування об’єктів туристичної  інфраструктури та закладів громадського харчування, які знаходяться по вул. </w:t>
      </w:r>
      <w:proofErr w:type="spellStart"/>
      <w:r w:rsidR="00F36FD8" w:rsidRPr="00F36FD8">
        <w:rPr>
          <w:sz w:val="28"/>
          <w:szCs w:val="28"/>
        </w:rPr>
        <w:t>Говерлянська</w:t>
      </w:r>
      <w:proofErr w:type="spellEnd"/>
      <w:r w:rsidR="00F36FD8" w:rsidRPr="00F36FD8">
        <w:rPr>
          <w:sz w:val="28"/>
          <w:szCs w:val="28"/>
        </w:rPr>
        <w:t xml:space="preserve"> у </w:t>
      </w:r>
      <w:proofErr w:type="spellStart"/>
      <w:r w:rsidR="00F36FD8" w:rsidRPr="00F36FD8">
        <w:rPr>
          <w:sz w:val="28"/>
          <w:szCs w:val="28"/>
        </w:rPr>
        <w:t>смт</w:t>
      </w:r>
      <w:proofErr w:type="spellEnd"/>
      <w:r w:rsidR="00F36FD8" w:rsidRPr="00F36FD8">
        <w:rPr>
          <w:sz w:val="28"/>
          <w:szCs w:val="28"/>
        </w:rPr>
        <w:t xml:space="preserve"> Ворохта Надвірнянського району Івано-Франківської області</w:t>
      </w:r>
      <w:bookmarkEnd w:id="1"/>
      <w:r w:rsidR="00715E9D" w:rsidRPr="003201AC">
        <w:rPr>
          <w:sz w:val="28"/>
          <w:szCs w:val="28"/>
        </w:rPr>
        <w:t xml:space="preserve">, </w:t>
      </w:r>
      <w:r w:rsidRPr="003201AC">
        <w:rPr>
          <w:sz w:val="28"/>
          <w:szCs w:val="28"/>
        </w:rPr>
        <w:t xml:space="preserve">на території та об'єкти природно-заповідного фонду, їх охоронні зони, землі природно-заповідного фонду України, території та об'єкти, що мають особливу екологічну, наукову і естетичну цінність та об'єкти комплексної охорони. </w:t>
      </w:r>
    </w:p>
    <w:p w:rsidR="00B07D83" w:rsidRPr="003201AC" w:rsidRDefault="00B07D83" w:rsidP="00715E9D">
      <w:pPr>
        <w:pStyle w:val="rvps2"/>
        <w:shd w:val="clear" w:color="auto" w:fill="FFFFFF"/>
        <w:spacing w:before="0" w:beforeAutospacing="0" w:after="0" w:afterAutospacing="0"/>
        <w:ind w:left="-567" w:firstLine="709"/>
        <w:contextualSpacing/>
        <w:jc w:val="both"/>
        <w:rPr>
          <w:sz w:val="28"/>
          <w:szCs w:val="28"/>
        </w:rPr>
      </w:pPr>
      <w:r w:rsidRPr="003201AC">
        <w:rPr>
          <w:sz w:val="28"/>
          <w:szCs w:val="28"/>
        </w:rPr>
        <w:t>За результатами СЕО будуть рекомендовані екологічні обмеження реалізації діяльності.</w:t>
      </w:r>
    </w:p>
    <w:p w:rsidR="00B07D83" w:rsidRPr="003201AC" w:rsidRDefault="00B07D83" w:rsidP="00715E9D">
      <w:pPr>
        <w:pStyle w:val="rvps2"/>
        <w:shd w:val="clear" w:color="auto" w:fill="FFFFFF"/>
        <w:spacing w:before="0" w:beforeAutospacing="0" w:after="0" w:afterAutospacing="0"/>
        <w:ind w:left="-567" w:firstLine="709"/>
        <w:contextualSpacing/>
        <w:jc w:val="both"/>
        <w:rPr>
          <w:i/>
          <w:sz w:val="28"/>
          <w:szCs w:val="28"/>
        </w:rPr>
      </w:pPr>
      <w:r w:rsidRPr="003201AC">
        <w:rPr>
          <w:i/>
          <w:sz w:val="28"/>
          <w:szCs w:val="28"/>
        </w:rPr>
        <w:t>в) транскордонні наслідки для довкілля, у тому числі для здоров’я населення;</w:t>
      </w:r>
    </w:p>
    <w:p w:rsidR="00B07D83" w:rsidRPr="003201AC" w:rsidRDefault="00B07D83" w:rsidP="00715E9D">
      <w:pPr>
        <w:pStyle w:val="rvps2"/>
        <w:shd w:val="clear" w:color="auto" w:fill="FFFFFF"/>
        <w:spacing w:before="0" w:beforeAutospacing="0" w:after="0" w:afterAutospacing="0"/>
        <w:ind w:left="-567" w:firstLine="709"/>
        <w:contextualSpacing/>
        <w:jc w:val="both"/>
        <w:rPr>
          <w:sz w:val="28"/>
          <w:szCs w:val="28"/>
        </w:rPr>
      </w:pPr>
      <w:r w:rsidRPr="003201AC">
        <w:rPr>
          <w:sz w:val="28"/>
          <w:szCs w:val="28"/>
        </w:rPr>
        <w:t>Транскордонні наслідки для довкілля, у тому числі для здоров’я населення, відсутні.</w:t>
      </w:r>
    </w:p>
    <w:p w:rsidR="00B07D83" w:rsidRPr="00E61A08" w:rsidRDefault="00B07D83" w:rsidP="00715E9D">
      <w:pPr>
        <w:pStyle w:val="rvps2"/>
        <w:shd w:val="clear" w:color="auto" w:fill="FFFFFF"/>
        <w:spacing w:before="0" w:beforeAutospacing="0" w:after="0" w:afterAutospacing="0"/>
        <w:ind w:left="-567" w:firstLine="709"/>
        <w:contextualSpacing/>
        <w:jc w:val="both"/>
        <w:rPr>
          <w:sz w:val="28"/>
          <w:szCs w:val="28"/>
        </w:rPr>
      </w:pPr>
    </w:p>
    <w:p w:rsidR="00B07D83" w:rsidRPr="00E61A08" w:rsidRDefault="00845521" w:rsidP="00715E9D">
      <w:pPr>
        <w:pStyle w:val="rvps2"/>
        <w:shd w:val="clear" w:color="auto" w:fill="FFFFFF"/>
        <w:spacing w:before="0" w:beforeAutospacing="0" w:after="0" w:afterAutospacing="0"/>
        <w:ind w:left="-567" w:firstLine="709"/>
        <w:contextualSpacing/>
        <w:jc w:val="both"/>
        <w:rPr>
          <w:b/>
          <w:sz w:val="28"/>
          <w:szCs w:val="28"/>
        </w:rPr>
      </w:pPr>
      <w:r>
        <w:rPr>
          <w:b/>
          <w:sz w:val="28"/>
          <w:szCs w:val="28"/>
        </w:rPr>
        <w:t>6</w:t>
      </w:r>
      <w:r w:rsidR="00B07D83" w:rsidRPr="00E61A08">
        <w:rPr>
          <w:b/>
          <w:sz w:val="28"/>
          <w:szCs w:val="28"/>
        </w:rPr>
        <w:t>) ВИПРАВДАНІ АЛЬТЕРНАТИВИ, ЯКІ НЕОБХІДНО РОЗГЛЯНУТИ, У ТОМУ ЧИСЛІ ЯКЩО ДОКУМЕНТ ДЕРЖАВНОГО ПЛАНУВАННЯ НЕ БУДЕ ЗАТВЕРДЖЕНО:</w:t>
      </w:r>
    </w:p>
    <w:p w:rsidR="005D6CCA" w:rsidRPr="00E61A08" w:rsidRDefault="005D6CCA" w:rsidP="005D6CCA">
      <w:pPr>
        <w:pStyle w:val="rvps2"/>
        <w:shd w:val="clear" w:color="auto" w:fill="FFFFFF"/>
        <w:spacing w:after="0"/>
        <w:ind w:left="-567" w:firstLine="709"/>
        <w:contextualSpacing/>
        <w:jc w:val="both"/>
        <w:rPr>
          <w:sz w:val="28"/>
          <w:szCs w:val="28"/>
        </w:rPr>
      </w:pPr>
      <w:r w:rsidRPr="00E61A08">
        <w:rPr>
          <w:sz w:val="28"/>
          <w:szCs w:val="28"/>
        </w:rPr>
        <w:t xml:space="preserve">З метою розгляду альтернативних проектних рішень та їх екологічних наслідків під час СЕО ДПТ, передбачається розглянути </w:t>
      </w:r>
      <w:r w:rsidR="00683F68" w:rsidRPr="00E61A08">
        <w:rPr>
          <w:sz w:val="28"/>
          <w:szCs w:val="28"/>
        </w:rPr>
        <w:t xml:space="preserve">варіант </w:t>
      </w:r>
      <w:r w:rsidR="00F65A8A" w:rsidRPr="00E61A08">
        <w:rPr>
          <w:sz w:val="28"/>
          <w:szCs w:val="28"/>
        </w:rPr>
        <w:t>«Нульовий сценарій»,</w:t>
      </w:r>
      <w:r w:rsidRPr="00E61A08">
        <w:rPr>
          <w:sz w:val="28"/>
          <w:szCs w:val="28"/>
        </w:rPr>
        <w:t>без впровадження проектних змін.</w:t>
      </w:r>
    </w:p>
    <w:p w:rsidR="00683F68" w:rsidRDefault="00683F68" w:rsidP="00683F68">
      <w:pPr>
        <w:pStyle w:val="rvps2"/>
        <w:shd w:val="clear" w:color="auto" w:fill="FFFFFF"/>
        <w:spacing w:before="0" w:beforeAutospacing="0" w:after="0" w:afterAutospacing="0"/>
        <w:ind w:left="-567" w:firstLine="709"/>
        <w:contextualSpacing/>
        <w:jc w:val="both"/>
        <w:rPr>
          <w:sz w:val="28"/>
          <w:szCs w:val="28"/>
        </w:rPr>
      </w:pPr>
      <w:r w:rsidRPr="00E61A08">
        <w:rPr>
          <w:b/>
          <w:sz w:val="28"/>
          <w:szCs w:val="28"/>
        </w:rPr>
        <w:t>А</w:t>
      </w:r>
      <w:r w:rsidR="00B07D83" w:rsidRPr="00E61A08">
        <w:rPr>
          <w:b/>
          <w:sz w:val="28"/>
          <w:szCs w:val="28"/>
        </w:rPr>
        <w:t xml:space="preserve">льтернатива </w:t>
      </w:r>
      <w:r w:rsidR="009B2EA9" w:rsidRPr="00E61A08">
        <w:rPr>
          <w:b/>
          <w:sz w:val="28"/>
          <w:szCs w:val="28"/>
          <w:lang w:val="ru-RU"/>
        </w:rPr>
        <w:t>1</w:t>
      </w:r>
      <w:r w:rsidR="005C23D2" w:rsidRPr="00E61A08">
        <w:rPr>
          <w:b/>
          <w:sz w:val="28"/>
          <w:szCs w:val="28"/>
          <w:lang w:val="ru-RU"/>
        </w:rPr>
        <w:t>:</w:t>
      </w:r>
      <w:r w:rsidRPr="00E61A08">
        <w:rPr>
          <w:sz w:val="28"/>
          <w:szCs w:val="28"/>
        </w:rPr>
        <w:t>«Нульовий сценарій» – тобто опис, прогнозування та оцінка ситуації у випадку незатвердження зазначеного документа державного планування.</w:t>
      </w:r>
    </w:p>
    <w:p w:rsidR="00A9747E" w:rsidRPr="00E61A08" w:rsidRDefault="00E61A08" w:rsidP="00A9747E">
      <w:pPr>
        <w:pStyle w:val="rvps2"/>
        <w:shd w:val="clear" w:color="auto" w:fill="FFFFFF"/>
        <w:spacing w:before="0" w:beforeAutospacing="0" w:after="0" w:afterAutospacing="0"/>
        <w:ind w:left="-567" w:firstLine="709"/>
        <w:contextualSpacing/>
        <w:jc w:val="both"/>
        <w:rPr>
          <w:sz w:val="28"/>
          <w:szCs w:val="28"/>
        </w:rPr>
      </w:pPr>
      <w:r w:rsidRPr="00E61A08">
        <w:rPr>
          <w:b/>
          <w:sz w:val="28"/>
          <w:szCs w:val="28"/>
        </w:rPr>
        <w:t>Альтернатива 2.</w:t>
      </w:r>
      <w:r w:rsidR="00A9747E">
        <w:rPr>
          <w:sz w:val="28"/>
          <w:szCs w:val="28"/>
        </w:rPr>
        <w:t>Розміщення виробничого об’єкту</w:t>
      </w:r>
      <w:r w:rsidR="00A9747E" w:rsidRPr="00E61A08">
        <w:rPr>
          <w:sz w:val="28"/>
          <w:szCs w:val="28"/>
        </w:rPr>
        <w:t>.</w:t>
      </w:r>
    </w:p>
    <w:p w:rsidR="00A9747E" w:rsidRPr="00E61A08" w:rsidRDefault="00A9747E" w:rsidP="00A9747E">
      <w:pPr>
        <w:pStyle w:val="rvps2"/>
        <w:shd w:val="clear" w:color="auto" w:fill="FFFFFF"/>
        <w:spacing w:before="0" w:beforeAutospacing="0" w:after="0" w:afterAutospacing="0"/>
        <w:ind w:left="-567" w:firstLine="709"/>
        <w:contextualSpacing/>
        <w:jc w:val="both"/>
        <w:rPr>
          <w:sz w:val="28"/>
          <w:szCs w:val="28"/>
        </w:rPr>
      </w:pPr>
      <w:r w:rsidRPr="00E61A08">
        <w:rPr>
          <w:sz w:val="28"/>
          <w:szCs w:val="28"/>
        </w:rPr>
        <w:t>Оцінка ефективності альтернативних варіанту буде відображена у Звіті про стратегічну екологічну оцінку.</w:t>
      </w:r>
    </w:p>
    <w:p w:rsidR="00B07D83" w:rsidRPr="00211B24" w:rsidRDefault="00B07D83" w:rsidP="00A9747E">
      <w:pPr>
        <w:pStyle w:val="rvps2"/>
        <w:shd w:val="clear" w:color="auto" w:fill="FFFFFF"/>
        <w:spacing w:before="0" w:beforeAutospacing="0" w:after="0" w:afterAutospacing="0"/>
        <w:ind w:left="-567" w:firstLine="709"/>
        <w:contextualSpacing/>
        <w:jc w:val="both"/>
        <w:rPr>
          <w:color w:val="FF0000"/>
          <w:sz w:val="28"/>
          <w:szCs w:val="28"/>
        </w:rPr>
      </w:pPr>
    </w:p>
    <w:p w:rsidR="00B07D83" w:rsidRPr="00E05424" w:rsidRDefault="00845521" w:rsidP="00715E9D">
      <w:pPr>
        <w:pStyle w:val="rvps2"/>
        <w:shd w:val="clear" w:color="auto" w:fill="FFFFFF"/>
        <w:spacing w:before="0" w:beforeAutospacing="0" w:after="0" w:afterAutospacing="0"/>
        <w:ind w:left="-567" w:firstLine="709"/>
        <w:contextualSpacing/>
        <w:jc w:val="both"/>
        <w:rPr>
          <w:b/>
          <w:sz w:val="28"/>
          <w:szCs w:val="28"/>
        </w:rPr>
      </w:pPr>
      <w:r>
        <w:rPr>
          <w:b/>
          <w:sz w:val="28"/>
          <w:szCs w:val="28"/>
        </w:rPr>
        <w:t>7</w:t>
      </w:r>
      <w:r w:rsidR="00B07D83" w:rsidRPr="00E05424">
        <w:rPr>
          <w:b/>
          <w:sz w:val="28"/>
          <w:szCs w:val="28"/>
        </w:rPr>
        <w:t>) ДОСЛІДЖЕННЯ, ЯКІ НЕОБХІДНО ПРОВЕСТИ, МЕТОДИ І КРИТЕРІЇ, ЩО ВИКОРИСТОВУВАТИМУТЬСЯ ПІД ЧАС СТРАТЕГІЧНОЇ ЕКОЛОГІЧНОЇ ОЦІНКИ;</w:t>
      </w:r>
    </w:p>
    <w:p w:rsidR="00624E39" w:rsidRPr="00E05424" w:rsidRDefault="00624E39" w:rsidP="00624E39">
      <w:pPr>
        <w:pStyle w:val="rvps2"/>
        <w:shd w:val="clear" w:color="auto" w:fill="FFFFFF"/>
        <w:spacing w:after="0"/>
        <w:ind w:left="-567" w:firstLine="709"/>
        <w:contextualSpacing/>
        <w:jc w:val="both"/>
        <w:rPr>
          <w:sz w:val="28"/>
          <w:szCs w:val="28"/>
        </w:rPr>
      </w:pPr>
      <w:r w:rsidRPr="00E05424">
        <w:rPr>
          <w:sz w:val="28"/>
          <w:szCs w:val="28"/>
        </w:rPr>
        <w:t xml:space="preserve">Предметом стратегічної екологічної оцінки є проектні рішення детального плану території та його потенційний вплив на стан довкілля та здоров’я населення. </w:t>
      </w:r>
    </w:p>
    <w:p w:rsidR="00624E39" w:rsidRPr="00E05424" w:rsidRDefault="00624E39" w:rsidP="00624E39">
      <w:pPr>
        <w:pStyle w:val="rvps2"/>
        <w:shd w:val="clear" w:color="auto" w:fill="FFFFFF"/>
        <w:spacing w:after="0"/>
        <w:ind w:left="-567" w:firstLine="709"/>
        <w:contextualSpacing/>
        <w:jc w:val="both"/>
        <w:rPr>
          <w:sz w:val="28"/>
          <w:szCs w:val="28"/>
        </w:rPr>
      </w:pPr>
      <w:r w:rsidRPr="00E05424">
        <w:rPr>
          <w:sz w:val="28"/>
          <w:szCs w:val="28"/>
        </w:rPr>
        <w:t>З огляду на стратегічний характер такого виду документації, ключове значення у виконанні стратегічної екологічної оцінки такого документу мають методи стратегічного аналізу.</w:t>
      </w:r>
    </w:p>
    <w:p w:rsidR="00624E39" w:rsidRPr="00E05424" w:rsidRDefault="00624E39" w:rsidP="00624E39">
      <w:pPr>
        <w:pStyle w:val="rvps2"/>
        <w:shd w:val="clear" w:color="auto" w:fill="FFFFFF"/>
        <w:spacing w:after="0"/>
        <w:ind w:left="-567" w:firstLine="709"/>
        <w:contextualSpacing/>
        <w:jc w:val="both"/>
        <w:rPr>
          <w:sz w:val="28"/>
          <w:szCs w:val="28"/>
        </w:rPr>
      </w:pPr>
      <w:r w:rsidRPr="00E05424">
        <w:rPr>
          <w:sz w:val="28"/>
          <w:szCs w:val="28"/>
        </w:rPr>
        <w:t xml:space="preserve">Насамперед, буде застосований аналіз контексту стратегічного планування, що передбачає встановлення зв’язків з іншими документами державного планування та дослідження нормативно-правових умов реалізації рішень визначеного проекту. Застосування цільового аналізу при проведенні стратегічної екологічної оцінки дозволить встановити відповідність рішень Проекту загальним </w:t>
      </w:r>
      <w:r w:rsidRPr="00E05424">
        <w:rPr>
          <w:sz w:val="28"/>
          <w:szCs w:val="28"/>
        </w:rPr>
        <w:lastRenderedPageBreak/>
        <w:t xml:space="preserve">цілям охорони довкілля та забезпечення безпечного для здоров’я населення середовища існування. </w:t>
      </w:r>
    </w:p>
    <w:p w:rsidR="00624E39" w:rsidRPr="00E05424" w:rsidRDefault="00624E39" w:rsidP="00624E39">
      <w:pPr>
        <w:pStyle w:val="rvps2"/>
        <w:shd w:val="clear" w:color="auto" w:fill="FFFFFF"/>
        <w:spacing w:before="0" w:beforeAutospacing="0" w:after="0" w:afterAutospacing="0"/>
        <w:ind w:left="-567" w:firstLine="709"/>
        <w:contextualSpacing/>
        <w:jc w:val="both"/>
        <w:rPr>
          <w:sz w:val="28"/>
          <w:szCs w:val="28"/>
        </w:rPr>
      </w:pPr>
      <w:r w:rsidRPr="00E05424">
        <w:rPr>
          <w:sz w:val="28"/>
          <w:szCs w:val="28"/>
        </w:rPr>
        <w:t>Оцінка кумулятивних ефектів дозволить оцінити як сукупний вплив кількох об’єктів, так і накладений вплив минулих, поточних, а також проектних чинників.</w:t>
      </w:r>
    </w:p>
    <w:p w:rsidR="00B07D83" w:rsidRPr="00E05424" w:rsidRDefault="00B07D83" w:rsidP="00624E39">
      <w:pPr>
        <w:pStyle w:val="rvps2"/>
        <w:shd w:val="clear" w:color="auto" w:fill="FFFFFF"/>
        <w:spacing w:before="0" w:beforeAutospacing="0" w:after="0" w:afterAutospacing="0"/>
        <w:ind w:left="-567" w:firstLine="709"/>
        <w:contextualSpacing/>
        <w:jc w:val="both"/>
        <w:rPr>
          <w:sz w:val="28"/>
          <w:szCs w:val="28"/>
        </w:rPr>
      </w:pPr>
      <w:r w:rsidRPr="00E05424">
        <w:rPr>
          <w:sz w:val="28"/>
          <w:szCs w:val="28"/>
        </w:rPr>
        <w:t xml:space="preserve">Для здійснення стратегічної екологічної оцінки буде </w:t>
      </w:r>
      <w:r w:rsidR="00624E39" w:rsidRPr="00E05424">
        <w:rPr>
          <w:sz w:val="28"/>
          <w:szCs w:val="28"/>
        </w:rPr>
        <w:t>проведено</w:t>
      </w:r>
      <w:r w:rsidRPr="00E05424">
        <w:rPr>
          <w:sz w:val="28"/>
          <w:szCs w:val="28"/>
        </w:rPr>
        <w:t>:</w:t>
      </w:r>
    </w:p>
    <w:p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t>збір та аналіз інформації про поточний стан складових довкілля, включаючи значення ключових екологічних показників;</w:t>
      </w:r>
    </w:p>
    <w:p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t xml:space="preserve">проведення аналізу слабких та сильних сторін проекту </w:t>
      </w:r>
      <w:r w:rsidR="00624E39" w:rsidRPr="00E05424">
        <w:rPr>
          <w:sz w:val="28"/>
          <w:szCs w:val="28"/>
        </w:rPr>
        <w:t>детального плану</w:t>
      </w:r>
      <w:r w:rsidRPr="00E05424">
        <w:rPr>
          <w:sz w:val="28"/>
          <w:szCs w:val="28"/>
        </w:rPr>
        <w:t xml:space="preserve"> з точки зору екологічної ситуації;</w:t>
      </w:r>
    </w:p>
    <w:p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t>проведення консультацій з громадськістю щодо екологічних цілей;</w:t>
      </w:r>
    </w:p>
    <w:p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t>визначення можливих чинників змін антропогенного та природного характеру;</w:t>
      </w:r>
    </w:p>
    <w:p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t>проведення оцінки впливу об'єктів, які можуть мати значний вплив на складові довкілля та на стан здоров’я й добробут населення;</w:t>
      </w:r>
    </w:p>
    <w:p w:rsidR="00B07D83" w:rsidRPr="00E05424" w:rsidRDefault="00B07D83" w:rsidP="00715E9D">
      <w:pPr>
        <w:pStyle w:val="rvps2"/>
        <w:numPr>
          <w:ilvl w:val="0"/>
          <w:numId w:val="3"/>
        </w:numPr>
        <w:shd w:val="clear" w:color="auto" w:fill="FFFFFF"/>
        <w:tabs>
          <w:tab w:val="left" w:pos="993"/>
        </w:tabs>
        <w:spacing w:before="0" w:beforeAutospacing="0" w:after="0" w:afterAutospacing="0"/>
        <w:ind w:left="-567" w:firstLine="709"/>
        <w:contextualSpacing/>
        <w:jc w:val="both"/>
        <w:rPr>
          <w:sz w:val="28"/>
          <w:szCs w:val="28"/>
        </w:rPr>
      </w:pPr>
      <w:r w:rsidRPr="00E05424">
        <w:rPr>
          <w:sz w:val="28"/>
          <w:szCs w:val="28"/>
        </w:rPr>
        <w:t>моніторинг фактичного впливу впровадження документу державного планування на довкілля.</w:t>
      </w:r>
    </w:p>
    <w:p w:rsidR="00B07D83" w:rsidRPr="00E05424" w:rsidRDefault="00B07D83" w:rsidP="00715E9D">
      <w:pPr>
        <w:pStyle w:val="rvps2"/>
        <w:shd w:val="clear" w:color="auto" w:fill="FFFFFF"/>
        <w:spacing w:before="0" w:beforeAutospacing="0" w:after="0" w:afterAutospacing="0"/>
        <w:ind w:left="-567" w:firstLine="709"/>
        <w:contextualSpacing/>
        <w:jc w:val="both"/>
        <w:rPr>
          <w:b/>
          <w:sz w:val="28"/>
          <w:szCs w:val="28"/>
        </w:rPr>
      </w:pPr>
    </w:p>
    <w:p w:rsidR="00B07D83" w:rsidRPr="00E05424" w:rsidRDefault="00845521" w:rsidP="00715E9D">
      <w:pPr>
        <w:pStyle w:val="rvps2"/>
        <w:shd w:val="clear" w:color="auto" w:fill="FFFFFF"/>
        <w:spacing w:before="0" w:beforeAutospacing="0" w:after="0" w:afterAutospacing="0"/>
        <w:ind w:left="-567" w:firstLine="709"/>
        <w:contextualSpacing/>
        <w:jc w:val="both"/>
        <w:rPr>
          <w:b/>
          <w:sz w:val="28"/>
          <w:szCs w:val="28"/>
        </w:rPr>
      </w:pPr>
      <w:r>
        <w:rPr>
          <w:b/>
          <w:sz w:val="28"/>
          <w:szCs w:val="28"/>
        </w:rPr>
        <w:t>8</w:t>
      </w:r>
      <w:r w:rsidR="00B07D83" w:rsidRPr="00E05424">
        <w:rPr>
          <w:b/>
          <w:sz w:val="28"/>
          <w:szCs w:val="28"/>
        </w:rPr>
        <w:t>)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B07D83" w:rsidRPr="00E05424" w:rsidRDefault="00B07D83" w:rsidP="00715E9D">
      <w:pPr>
        <w:pStyle w:val="rvps2"/>
        <w:shd w:val="clear" w:color="auto" w:fill="FFFFFF"/>
        <w:spacing w:before="0" w:beforeAutospacing="0" w:after="0" w:afterAutospacing="0"/>
        <w:ind w:left="-567" w:firstLine="709"/>
        <w:contextualSpacing/>
        <w:jc w:val="both"/>
        <w:rPr>
          <w:sz w:val="28"/>
          <w:szCs w:val="28"/>
        </w:rPr>
      </w:pPr>
      <w:r w:rsidRPr="00E05424">
        <w:rPr>
          <w:sz w:val="28"/>
          <w:szCs w:val="28"/>
        </w:rPr>
        <w:t>Під час здійснення стратегічної екологічної оцінки передбачається розроблення заходів із запобігання, зменшення та пом’якшення негативних наслідків на довкілля, визначених законодавством та нормативно-правовими актами.</w:t>
      </w:r>
    </w:p>
    <w:p w:rsidR="00B07D83" w:rsidRPr="00E05424" w:rsidRDefault="00B07D83" w:rsidP="00715E9D">
      <w:pPr>
        <w:pStyle w:val="rvps2"/>
        <w:shd w:val="clear" w:color="auto" w:fill="FFFFFF"/>
        <w:spacing w:before="0" w:beforeAutospacing="0" w:after="0" w:afterAutospacing="0"/>
        <w:ind w:left="-567" w:firstLine="709"/>
        <w:contextualSpacing/>
        <w:jc w:val="both"/>
        <w:rPr>
          <w:sz w:val="28"/>
          <w:szCs w:val="28"/>
        </w:rPr>
      </w:pPr>
    </w:p>
    <w:p w:rsidR="00B07D83" w:rsidRPr="00E05424" w:rsidRDefault="00845521" w:rsidP="00715E9D">
      <w:pPr>
        <w:pStyle w:val="rvps2"/>
        <w:shd w:val="clear" w:color="auto" w:fill="FFFFFF"/>
        <w:spacing w:before="0" w:beforeAutospacing="0" w:after="0" w:afterAutospacing="0"/>
        <w:ind w:left="-567" w:firstLine="709"/>
        <w:contextualSpacing/>
        <w:jc w:val="both"/>
        <w:rPr>
          <w:b/>
          <w:sz w:val="28"/>
          <w:szCs w:val="28"/>
        </w:rPr>
      </w:pPr>
      <w:r>
        <w:rPr>
          <w:b/>
          <w:sz w:val="28"/>
          <w:szCs w:val="28"/>
        </w:rPr>
        <w:t>9</w:t>
      </w:r>
      <w:r w:rsidR="00B07D83" w:rsidRPr="00E05424">
        <w:rPr>
          <w:b/>
          <w:sz w:val="28"/>
          <w:szCs w:val="28"/>
        </w:rPr>
        <w:t>) ПРОПОЗИЦІЇ ЩОДО СТРУКТУРИ ТА ЗМІСТУ ЗВІТУ ПРО СТРАТЕГІЧНУ ЕКОЛОГІЧНУ ОЦІНКУ;</w:t>
      </w:r>
    </w:p>
    <w:p w:rsidR="00B07D83" w:rsidRPr="00E05424" w:rsidRDefault="00B07D83" w:rsidP="00715E9D">
      <w:pPr>
        <w:pStyle w:val="rvps2"/>
        <w:shd w:val="clear" w:color="auto" w:fill="FFFFFF"/>
        <w:spacing w:before="0" w:beforeAutospacing="0" w:after="0" w:afterAutospacing="0"/>
        <w:ind w:left="-567" w:firstLine="709"/>
        <w:contextualSpacing/>
        <w:jc w:val="both"/>
        <w:rPr>
          <w:sz w:val="28"/>
          <w:szCs w:val="28"/>
        </w:rPr>
      </w:pPr>
      <w:r w:rsidRPr="00E05424">
        <w:rPr>
          <w:sz w:val="28"/>
          <w:szCs w:val="28"/>
        </w:rPr>
        <w:t xml:space="preserve">Стратегічна екологічна оцінка буде виконана в обсягах, визначених статтею 11 Закону України «Про стратегічну екологічну оцінку». </w:t>
      </w:r>
    </w:p>
    <w:p w:rsidR="00B07D83" w:rsidRPr="00E05424" w:rsidRDefault="00B07D83" w:rsidP="00715E9D">
      <w:pPr>
        <w:pStyle w:val="rvps2"/>
        <w:shd w:val="clear" w:color="auto" w:fill="FFFFFF"/>
        <w:spacing w:before="0" w:beforeAutospacing="0" w:after="0" w:afterAutospacing="0"/>
        <w:ind w:left="-567" w:firstLine="709"/>
        <w:contextualSpacing/>
        <w:jc w:val="both"/>
        <w:rPr>
          <w:i/>
          <w:sz w:val="28"/>
          <w:szCs w:val="28"/>
        </w:rPr>
      </w:pPr>
      <w:r w:rsidRPr="00E05424">
        <w:rPr>
          <w:i/>
          <w:sz w:val="28"/>
          <w:szCs w:val="28"/>
        </w:rPr>
        <w:t>Пропонується така структура Звіту із СЕО:</w:t>
      </w:r>
    </w:p>
    <w:p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r w:rsidRPr="00E05424">
        <w:rPr>
          <w:rFonts w:ascii="Times New Roman" w:eastAsia="Times New Roman" w:hAnsi="Times New Roman" w:cs="Times New Roman"/>
          <w:sz w:val="28"/>
          <w:szCs w:val="28"/>
          <w:lang w:val="uk-UA" w:eastAsia="uk-UA"/>
        </w:rPr>
        <w:t>1) зміст та основні цілі документа державного планування, його зв’язок з іншими документами державного планування;</w:t>
      </w:r>
    </w:p>
    <w:p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2" w:name="n105"/>
      <w:bookmarkEnd w:id="2"/>
      <w:r w:rsidRPr="00E05424">
        <w:rPr>
          <w:rFonts w:ascii="Times New Roman" w:eastAsia="Times New Roman" w:hAnsi="Times New Roman" w:cs="Times New Roman"/>
          <w:sz w:val="28"/>
          <w:szCs w:val="28"/>
          <w:lang w:val="uk-UA"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3" w:name="n106"/>
      <w:bookmarkEnd w:id="3"/>
      <w:r w:rsidRPr="00E05424">
        <w:rPr>
          <w:rFonts w:ascii="Times New Roman" w:eastAsia="Times New Roman" w:hAnsi="Times New Roman" w:cs="Times New Roman"/>
          <w:sz w:val="28"/>
          <w:szCs w:val="28"/>
          <w:lang w:val="uk-UA"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4" w:name="n107"/>
      <w:bookmarkEnd w:id="4"/>
      <w:r w:rsidRPr="00E05424">
        <w:rPr>
          <w:rFonts w:ascii="Times New Roman" w:eastAsia="Times New Roman" w:hAnsi="Times New Roman" w:cs="Times New Roman"/>
          <w:sz w:val="28"/>
          <w:szCs w:val="28"/>
          <w:lang w:val="uk-UA"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5" w:name="n108"/>
      <w:bookmarkEnd w:id="5"/>
      <w:r w:rsidRPr="00E05424">
        <w:rPr>
          <w:rFonts w:ascii="Times New Roman" w:eastAsia="Times New Roman" w:hAnsi="Times New Roman" w:cs="Times New Roman"/>
          <w:sz w:val="28"/>
          <w:szCs w:val="28"/>
          <w:lang w:val="uk-UA" w:eastAsia="uk-UA"/>
        </w:rPr>
        <w:t xml:space="preserve">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w:t>
      </w:r>
      <w:r w:rsidRPr="00E05424">
        <w:rPr>
          <w:rFonts w:ascii="Times New Roman" w:eastAsia="Times New Roman" w:hAnsi="Times New Roman" w:cs="Times New Roman"/>
          <w:sz w:val="28"/>
          <w:szCs w:val="28"/>
          <w:lang w:val="uk-UA" w:eastAsia="uk-UA"/>
        </w:rPr>
        <w:lastRenderedPageBreak/>
        <w:t>державного планування, а також шляхи врахування таких зобов’язань під час підготовки документа державного планування;</w:t>
      </w:r>
    </w:p>
    <w:p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6" w:name="n109"/>
      <w:bookmarkEnd w:id="6"/>
      <w:r w:rsidRPr="00E05424">
        <w:rPr>
          <w:rFonts w:ascii="Times New Roman" w:eastAsia="Times New Roman" w:hAnsi="Times New Roman" w:cs="Times New Roman"/>
          <w:sz w:val="28"/>
          <w:szCs w:val="28"/>
          <w:lang w:val="uk-UA"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7" w:name="n110"/>
      <w:bookmarkEnd w:id="7"/>
      <w:r w:rsidRPr="00E05424">
        <w:rPr>
          <w:rFonts w:ascii="Times New Roman" w:eastAsia="Times New Roman" w:hAnsi="Times New Roman" w:cs="Times New Roman"/>
          <w:sz w:val="28"/>
          <w:szCs w:val="28"/>
          <w:lang w:val="uk-UA"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8" w:name="n111"/>
      <w:bookmarkEnd w:id="8"/>
      <w:r w:rsidRPr="00E05424">
        <w:rPr>
          <w:rFonts w:ascii="Times New Roman" w:eastAsia="Times New Roman" w:hAnsi="Times New Roman" w:cs="Times New Roman"/>
          <w:sz w:val="28"/>
          <w:szCs w:val="28"/>
          <w:lang w:val="uk-UA"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9" w:name="n112"/>
      <w:bookmarkEnd w:id="9"/>
      <w:r w:rsidRPr="00E05424">
        <w:rPr>
          <w:rFonts w:ascii="Times New Roman" w:eastAsia="Times New Roman" w:hAnsi="Times New Roman" w:cs="Times New Roman"/>
          <w:sz w:val="28"/>
          <w:szCs w:val="28"/>
          <w:lang w:val="uk-UA"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10" w:name="n113"/>
      <w:bookmarkEnd w:id="10"/>
      <w:r w:rsidRPr="00E05424">
        <w:rPr>
          <w:rFonts w:ascii="Times New Roman" w:eastAsia="Times New Roman" w:hAnsi="Times New Roman" w:cs="Times New Roman"/>
          <w:sz w:val="28"/>
          <w:szCs w:val="28"/>
          <w:lang w:val="uk-UA" w:eastAsia="uk-UA"/>
        </w:rPr>
        <w:t>10) опис ймовірних транскордонних наслідків для довкілля, у тому числі для здоров’я населення (за наявності);</w:t>
      </w:r>
    </w:p>
    <w:p w:rsidR="00B07D83" w:rsidRPr="00E05424" w:rsidRDefault="00B07D83" w:rsidP="00715E9D">
      <w:pPr>
        <w:shd w:val="clear" w:color="auto" w:fill="FFFFFF"/>
        <w:spacing w:after="0" w:line="240" w:lineRule="auto"/>
        <w:ind w:left="-567" w:firstLine="709"/>
        <w:contextualSpacing/>
        <w:jc w:val="both"/>
        <w:rPr>
          <w:rFonts w:ascii="Times New Roman" w:eastAsia="Times New Roman" w:hAnsi="Times New Roman" w:cs="Times New Roman"/>
          <w:sz w:val="28"/>
          <w:szCs w:val="28"/>
          <w:lang w:val="uk-UA" w:eastAsia="uk-UA"/>
        </w:rPr>
      </w:pPr>
      <w:bookmarkStart w:id="11" w:name="n114"/>
      <w:bookmarkEnd w:id="11"/>
      <w:r w:rsidRPr="00E05424">
        <w:rPr>
          <w:rFonts w:ascii="Times New Roman" w:eastAsia="Times New Roman" w:hAnsi="Times New Roman" w:cs="Times New Roman"/>
          <w:sz w:val="28"/>
          <w:szCs w:val="28"/>
          <w:lang w:val="uk-UA" w:eastAsia="uk-UA"/>
        </w:rPr>
        <w:t>11) резюме нетехнічного характеру інформації, передбаченої пунктами 1-10 цієї частини, розраховане на широку аудиторію.</w:t>
      </w:r>
    </w:p>
    <w:p w:rsidR="00B07D83" w:rsidRPr="00E05424" w:rsidRDefault="00B07D83" w:rsidP="00715E9D">
      <w:pPr>
        <w:pStyle w:val="rvps2"/>
        <w:shd w:val="clear" w:color="auto" w:fill="FFFFFF"/>
        <w:spacing w:before="0" w:beforeAutospacing="0" w:after="0" w:afterAutospacing="0"/>
        <w:ind w:left="-567" w:firstLine="709"/>
        <w:contextualSpacing/>
        <w:jc w:val="both"/>
        <w:rPr>
          <w:sz w:val="28"/>
          <w:szCs w:val="28"/>
        </w:rPr>
      </w:pPr>
    </w:p>
    <w:p w:rsidR="00B07D83" w:rsidRPr="00E05424" w:rsidRDefault="00845521" w:rsidP="00715E9D">
      <w:pPr>
        <w:pStyle w:val="rvps2"/>
        <w:shd w:val="clear" w:color="auto" w:fill="FFFFFF"/>
        <w:spacing w:before="0" w:beforeAutospacing="0" w:after="0" w:afterAutospacing="0"/>
        <w:ind w:left="-567" w:firstLine="709"/>
        <w:contextualSpacing/>
        <w:jc w:val="both"/>
        <w:rPr>
          <w:b/>
          <w:sz w:val="28"/>
          <w:szCs w:val="28"/>
        </w:rPr>
      </w:pPr>
      <w:r>
        <w:rPr>
          <w:b/>
          <w:sz w:val="28"/>
          <w:szCs w:val="28"/>
        </w:rPr>
        <w:t>10</w:t>
      </w:r>
      <w:r w:rsidR="00B07D83" w:rsidRPr="00E05424">
        <w:rPr>
          <w:b/>
          <w:sz w:val="28"/>
          <w:szCs w:val="28"/>
        </w:rPr>
        <w:t>) ОРГАН, ДО ЯКОГО ПОДАЮТЬСЯ ЗАУВАЖЕННЯ І ПРОПОЗИЦІЇ, ТА СТРОКИ ЇХ ПОДАННЯ.</w:t>
      </w:r>
    </w:p>
    <w:p w:rsidR="00BF2397" w:rsidRPr="00E05424" w:rsidRDefault="00BF2397" w:rsidP="00BF2397">
      <w:pPr>
        <w:spacing w:line="240" w:lineRule="auto"/>
        <w:ind w:left="-567" w:firstLine="567"/>
        <w:contextualSpacing/>
        <w:jc w:val="both"/>
        <w:rPr>
          <w:rFonts w:ascii="Times New Roman" w:hAnsi="Times New Roman" w:cs="Times New Roman"/>
          <w:sz w:val="28"/>
          <w:szCs w:val="28"/>
          <w:lang w:val="uk-UA"/>
        </w:rPr>
      </w:pPr>
      <w:r w:rsidRPr="00E05424">
        <w:rPr>
          <w:rFonts w:ascii="Times New Roman" w:hAnsi="Times New Roman" w:cs="Times New Roman"/>
          <w:sz w:val="28"/>
          <w:szCs w:val="28"/>
          <w:lang w:val="uk-UA"/>
        </w:rPr>
        <w:t xml:space="preserve">Зауваження і пропозиції до заяви про визначення обсягу стратегічної екологічної оцінки надаються у письмовій формі до </w:t>
      </w:r>
      <w:r w:rsidR="00F36FD8" w:rsidRPr="00F36FD8">
        <w:rPr>
          <w:rFonts w:ascii="Times New Roman" w:hAnsi="Times New Roman" w:cs="Times New Roman"/>
          <w:sz w:val="28"/>
          <w:szCs w:val="28"/>
          <w:lang w:val="uk-UA"/>
        </w:rPr>
        <w:t>Ворохтянської селищної ради Івано-Франківської області, адреса: 78595, Івано-Франківська область, Надвірнянський район, смт Ворохта, вул. Данила Галицького, 41, e-</w:t>
      </w:r>
      <w:proofErr w:type="spellStart"/>
      <w:r w:rsidR="00F36FD8" w:rsidRPr="00F36FD8">
        <w:rPr>
          <w:rFonts w:ascii="Times New Roman" w:hAnsi="Times New Roman" w:cs="Times New Roman"/>
          <w:sz w:val="28"/>
          <w:szCs w:val="28"/>
          <w:lang w:val="uk-UA"/>
        </w:rPr>
        <w:t>mail</w:t>
      </w:r>
      <w:proofErr w:type="spellEnd"/>
      <w:r w:rsidR="00F36FD8" w:rsidRPr="00F36FD8">
        <w:rPr>
          <w:rFonts w:ascii="Times New Roman" w:hAnsi="Times New Roman" w:cs="Times New Roman"/>
          <w:sz w:val="28"/>
          <w:szCs w:val="28"/>
          <w:lang w:val="uk-UA"/>
        </w:rPr>
        <w:t xml:space="preserve">: </w:t>
      </w:r>
      <w:proofErr w:type="spellStart"/>
      <w:r w:rsidR="00F36FD8" w:rsidRPr="00F36FD8">
        <w:rPr>
          <w:rFonts w:ascii="Times New Roman" w:hAnsi="Times New Roman" w:cs="Times New Roman"/>
          <w:sz w:val="28"/>
          <w:szCs w:val="28"/>
          <w:lang w:val="uk-UA"/>
        </w:rPr>
        <w:t>vo</w:t>
      </w:r>
      <w:proofErr w:type="spellEnd"/>
      <w:r w:rsidR="00F36FD8" w:rsidRPr="00F36FD8">
        <w:rPr>
          <w:rFonts w:ascii="Times New Roman" w:hAnsi="Times New Roman" w:cs="Times New Roman"/>
          <w:sz w:val="28"/>
          <w:szCs w:val="28"/>
          <w:lang w:val="uk-UA"/>
        </w:rPr>
        <w:t>rohta_sr@ukr.net, тел.+38 (03434) 4-14-55</w:t>
      </w:r>
      <w:r w:rsidR="00D62C25" w:rsidRPr="00A9747E">
        <w:rPr>
          <w:rFonts w:ascii="Times New Roman" w:hAnsi="Times New Roman" w:cs="Times New Roman"/>
          <w:sz w:val="28"/>
          <w:szCs w:val="28"/>
          <w:lang w:val="uk-UA"/>
        </w:rPr>
        <w:t>.</w:t>
      </w:r>
    </w:p>
    <w:p w:rsidR="00BF2397" w:rsidRPr="00E05424" w:rsidRDefault="00BF2397" w:rsidP="00BF2397">
      <w:pPr>
        <w:numPr>
          <w:ilvl w:val="0"/>
          <w:numId w:val="5"/>
        </w:numPr>
        <w:spacing w:after="0" w:line="240" w:lineRule="auto"/>
        <w:ind w:left="-567" w:firstLine="567"/>
        <w:contextualSpacing/>
        <w:jc w:val="both"/>
        <w:rPr>
          <w:rFonts w:ascii="Times New Roman" w:hAnsi="Times New Roman" w:cs="Times New Roman"/>
          <w:sz w:val="28"/>
          <w:szCs w:val="28"/>
          <w:lang w:val="uk-UA"/>
        </w:rPr>
      </w:pPr>
      <w:r w:rsidRPr="00E05424">
        <w:rPr>
          <w:rFonts w:ascii="Times New Roman" w:hAnsi="Times New Roman" w:cs="Times New Roman"/>
          <w:sz w:val="28"/>
          <w:szCs w:val="28"/>
          <w:lang w:val="uk-UA"/>
        </w:rPr>
        <w:t xml:space="preserve">від громадськості - у строк, що не перевищує 15 днів з дня публікації цієї заяви. </w:t>
      </w:r>
    </w:p>
    <w:p w:rsidR="00BF2397" w:rsidRPr="00E05424" w:rsidRDefault="00BF2397" w:rsidP="00BF2397">
      <w:pPr>
        <w:spacing w:line="240" w:lineRule="auto"/>
        <w:ind w:left="-567" w:firstLine="567"/>
        <w:contextualSpacing/>
        <w:jc w:val="both"/>
        <w:rPr>
          <w:rFonts w:ascii="Times New Roman" w:hAnsi="Times New Roman" w:cs="Times New Roman"/>
          <w:sz w:val="28"/>
          <w:szCs w:val="28"/>
          <w:shd w:val="clear" w:color="auto" w:fill="FFFFFF"/>
          <w:lang w:val="uk-UA"/>
        </w:rPr>
      </w:pPr>
      <w:r w:rsidRPr="00E05424">
        <w:rPr>
          <w:rFonts w:ascii="Times New Roman" w:hAnsi="Times New Roman" w:cs="Times New Roman"/>
          <w:sz w:val="28"/>
          <w:szCs w:val="28"/>
          <w:lang w:val="uk-UA"/>
        </w:rPr>
        <w:t xml:space="preserve">Від </w:t>
      </w:r>
      <w:r w:rsidRPr="00E05424">
        <w:rPr>
          <w:rFonts w:ascii="Times New Roman" w:hAnsi="Times New Roman" w:cs="Times New Roman"/>
          <w:sz w:val="28"/>
          <w:szCs w:val="28"/>
          <w:shd w:val="clear" w:color="auto" w:fill="FFFFFF"/>
          <w:lang w:val="uk-UA"/>
        </w:rPr>
        <w:t>підрозділів з питань охорони навколишнього природного середовища та з питань охорони здоров’я Івано-Франківської облдержадміністрації - 15 днів з дня отримання цієї заяви.</w:t>
      </w:r>
    </w:p>
    <w:p w:rsidR="00A6584A" w:rsidRPr="00211B24" w:rsidRDefault="00A6584A" w:rsidP="00715E9D">
      <w:pPr>
        <w:pStyle w:val="a5"/>
        <w:tabs>
          <w:tab w:val="left" w:pos="0"/>
        </w:tabs>
        <w:ind w:left="-567" w:right="-143"/>
        <w:rPr>
          <w:rFonts w:ascii="Times New Roman" w:hAnsi="Times New Roman" w:cs="Times New Roman"/>
          <w:b/>
          <w:i/>
          <w:color w:val="FF0000"/>
          <w:sz w:val="28"/>
          <w:szCs w:val="28"/>
          <w:lang w:val="uk-UA"/>
        </w:rPr>
      </w:pPr>
    </w:p>
    <w:sectPr w:rsidR="00A6584A" w:rsidRPr="00211B24" w:rsidSect="000733D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80F7C0"/>
    <w:lvl w:ilvl="0">
      <w:numFmt w:val="bullet"/>
      <w:lvlText w:val="*"/>
      <w:lvlJc w:val="left"/>
    </w:lvl>
  </w:abstractNum>
  <w:abstractNum w:abstractNumId="1">
    <w:nsid w:val="249F27F1"/>
    <w:multiLevelType w:val="hybridMultilevel"/>
    <w:tmpl w:val="29A06004"/>
    <w:lvl w:ilvl="0" w:tplc="D834F65E">
      <w:start w:val="3"/>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nsid w:val="44E26349"/>
    <w:multiLevelType w:val="hybridMultilevel"/>
    <w:tmpl w:val="9C9A3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FD475F"/>
    <w:multiLevelType w:val="multilevel"/>
    <w:tmpl w:val="E02A2E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0"/>
    <w:lvlOverride w:ilvl="0">
      <w:lvl w:ilvl="0">
        <w:start w:val="65535"/>
        <w:numFmt w:val="bullet"/>
        <w:lvlText w:val="-"/>
        <w:legacy w:legacy="1" w:legacySpace="0" w:legacyIndent="187"/>
        <w:lvlJc w:val="left"/>
        <w:rPr>
          <w:rFonts w:ascii="Arial" w:hAnsi="Arial" w:cs="Arial"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30863"/>
    <w:rsid w:val="00020577"/>
    <w:rsid w:val="000205D6"/>
    <w:rsid w:val="000733DD"/>
    <w:rsid w:val="00086ACD"/>
    <w:rsid w:val="00097B8F"/>
    <w:rsid w:val="00136A32"/>
    <w:rsid w:val="001B4D94"/>
    <w:rsid w:val="001D4E2F"/>
    <w:rsid w:val="00211B24"/>
    <w:rsid w:val="002302C1"/>
    <w:rsid w:val="00250341"/>
    <w:rsid w:val="00271331"/>
    <w:rsid w:val="0028093C"/>
    <w:rsid w:val="00285C71"/>
    <w:rsid w:val="002B37E2"/>
    <w:rsid w:val="002C25D5"/>
    <w:rsid w:val="002C7EB1"/>
    <w:rsid w:val="002F67E0"/>
    <w:rsid w:val="003201AC"/>
    <w:rsid w:val="003210E7"/>
    <w:rsid w:val="00326EC8"/>
    <w:rsid w:val="00356CD8"/>
    <w:rsid w:val="003E3D50"/>
    <w:rsid w:val="00402600"/>
    <w:rsid w:val="004106D7"/>
    <w:rsid w:val="00426381"/>
    <w:rsid w:val="00437021"/>
    <w:rsid w:val="00455D30"/>
    <w:rsid w:val="00464E09"/>
    <w:rsid w:val="00496C46"/>
    <w:rsid w:val="004A220A"/>
    <w:rsid w:val="004E790E"/>
    <w:rsid w:val="00565649"/>
    <w:rsid w:val="00573DEE"/>
    <w:rsid w:val="005817BB"/>
    <w:rsid w:val="005A4F7C"/>
    <w:rsid w:val="005C23D2"/>
    <w:rsid w:val="005D6CCA"/>
    <w:rsid w:val="005E70DF"/>
    <w:rsid w:val="005F2732"/>
    <w:rsid w:val="00604D2F"/>
    <w:rsid w:val="00624E39"/>
    <w:rsid w:val="00630863"/>
    <w:rsid w:val="00633164"/>
    <w:rsid w:val="00641134"/>
    <w:rsid w:val="0065064B"/>
    <w:rsid w:val="00652FB4"/>
    <w:rsid w:val="00677440"/>
    <w:rsid w:val="00683F68"/>
    <w:rsid w:val="006E0466"/>
    <w:rsid w:val="006F5467"/>
    <w:rsid w:val="006F7187"/>
    <w:rsid w:val="00715E9D"/>
    <w:rsid w:val="00746D50"/>
    <w:rsid w:val="00746F01"/>
    <w:rsid w:val="007A0814"/>
    <w:rsid w:val="007D306A"/>
    <w:rsid w:val="00810ED2"/>
    <w:rsid w:val="00820F2A"/>
    <w:rsid w:val="008260B6"/>
    <w:rsid w:val="00831E5F"/>
    <w:rsid w:val="00845521"/>
    <w:rsid w:val="00866E3E"/>
    <w:rsid w:val="00881B8E"/>
    <w:rsid w:val="00897C34"/>
    <w:rsid w:val="008A32EE"/>
    <w:rsid w:val="008C10F3"/>
    <w:rsid w:val="008E1792"/>
    <w:rsid w:val="008E1E7B"/>
    <w:rsid w:val="00917585"/>
    <w:rsid w:val="0093377E"/>
    <w:rsid w:val="00940B6C"/>
    <w:rsid w:val="00986418"/>
    <w:rsid w:val="009B2EA9"/>
    <w:rsid w:val="00A00B9C"/>
    <w:rsid w:val="00A556E9"/>
    <w:rsid w:val="00A6584A"/>
    <w:rsid w:val="00A9747E"/>
    <w:rsid w:val="00AB70B4"/>
    <w:rsid w:val="00AE68EF"/>
    <w:rsid w:val="00B07D83"/>
    <w:rsid w:val="00B152E3"/>
    <w:rsid w:val="00B45C38"/>
    <w:rsid w:val="00B50EB8"/>
    <w:rsid w:val="00B50F0E"/>
    <w:rsid w:val="00B9537B"/>
    <w:rsid w:val="00BB6CF2"/>
    <w:rsid w:val="00BC0535"/>
    <w:rsid w:val="00BC0792"/>
    <w:rsid w:val="00BC0E9C"/>
    <w:rsid w:val="00BC2923"/>
    <w:rsid w:val="00BC7995"/>
    <w:rsid w:val="00BE2AC8"/>
    <w:rsid w:val="00BF2397"/>
    <w:rsid w:val="00C36C6F"/>
    <w:rsid w:val="00C61BD7"/>
    <w:rsid w:val="00C70C54"/>
    <w:rsid w:val="00C95676"/>
    <w:rsid w:val="00CA674A"/>
    <w:rsid w:val="00CC6BCF"/>
    <w:rsid w:val="00CE59C5"/>
    <w:rsid w:val="00CF0BB3"/>
    <w:rsid w:val="00CF220E"/>
    <w:rsid w:val="00D348FA"/>
    <w:rsid w:val="00D62C25"/>
    <w:rsid w:val="00D776B7"/>
    <w:rsid w:val="00D86D17"/>
    <w:rsid w:val="00DA1B35"/>
    <w:rsid w:val="00E05424"/>
    <w:rsid w:val="00E36855"/>
    <w:rsid w:val="00E61A08"/>
    <w:rsid w:val="00E72475"/>
    <w:rsid w:val="00E72BB5"/>
    <w:rsid w:val="00E82B51"/>
    <w:rsid w:val="00EB42F7"/>
    <w:rsid w:val="00EC3107"/>
    <w:rsid w:val="00EC5CA5"/>
    <w:rsid w:val="00ED6316"/>
    <w:rsid w:val="00EF44FC"/>
    <w:rsid w:val="00EF5DDD"/>
    <w:rsid w:val="00F36FD8"/>
    <w:rsid w:val="00F467DB"/>
    <w:rsid w:val="00F6175B"/>
    <w:rsid w:val="00F62994"/>
    <w:rsid w:val="00F62BDA"/>
    <w:rsid w:val="00F65A8A"/>
    <w:rsid w:val="00F73771"/>
    <w:rsid w:val="00F864C6"/>
    <w:rsid w:val="00F904D1"/>
    <w:rsid w:val="00F95CCD"/>
    <w:rsid w:val="00FB361C"/>
    <w:rsid w:val="00FB4879"/>
    <w:rsid w:val="00FF51B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63"/>
  </w:style>
  <w:style w:type="paragraph" w:styleId="1">
    <w:name w:val="heading 1"/>
    <w:basedOn w:val="a"/>
    <w:link w:val="10"/>
    <w:uiPriority w:val="9"/>
    <w:qFormat/>
    <w:rsid w:val="002302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0863"/>
    <w:pPr>
      <w:spacing w:after="0" w:line="240" w:lineRule="auto"/>
    </w:pPr>
  </w:style>
  <w:style w:type="paragraph" w:styleId="a5">
    <w:name w:val="List Paragraph"/>
    <w:basedOn w:val="a"/>
    <w:uiPriority w:val="34"/>
    <w:qFormat/>
    <w:rsid w:val="00630863"/>
    <w:pPr>
      <w:ind w:left="720"/>
      <w:contextualSpacing/>
    </w:pPr>
  </w:style>
  <w:style w:type="table" w:styleId="a6">
    <w:name w:val="Table Grid"/>
    <w:basedOn w:val="a1"/>
    <w:uiPriority w:val="59"/>
    <w:rsid w:val="0063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B45C38"/>
    <w:rPr>
      <w:b/>
      <w:bCs/>
    </w:rPr>
  </w:style>
  <w:style w:type="character" w:customStyle="1" w:styleId="a4">
    <w:name w:val="Без интервала Знак"/>
    <w:link w:val="a3"/>
    <w:uiPriority w:val="1"/>
    <w:locked/>
    <w:rsid w:val="00B50EB8"/>
  </w:style>
  <w:style w:type="character" w:customStyle="1" w:styleId="10">
    <w:name w:val="Заголовок 1 Знак"/>
    <w:basedOn w:val="a0"/>
    <w:link w:val="1"/>
    <w:uiPriority w:val="9"/>
    <w:rsid w:val="002302C1"/>
    <w:rPr>
      <w:rFonts w:ascii="Times New Roman" w:eastAsia="Times New Roman" w:hAnsi="Times New Roman" w:cs="Times New Roman"/>
      <w:b/>
      <w:bCs/>
      <w:kern w:val="36"/>
      <w:sz w:val="48"/>
      <w:szCs w:val="48"/>
      <w:lang w:eastAsia="ru-RU"/>
    </w:rPr>
  </w:style>
  <w:style w:type="paragraph" w:customStyle="1" w:styleId="rvps2">
    <w:name w:val="rvps2"/>
    <w:basedOn w:val="a"/>
    <w:rsid w:val="00B07D8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Normal (Web)"/>
    <w:basedOn w:val="a"/>
    <w:uiPriority w:val="99"/>
    <w:semiHidden/>
    <w:unhideWhenUsed/>
    <w:rsid w:val="00BC05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alloon Text"/>
    <w:basedOn w:val="a"/>
    <w:link w:val="aa"/>
    <w:unhideWhenUsed/>
    <w:rsid w:val="00437021"/>
    <w:pPr>
      <w:spacing w:after="0" w:line="240" w:lineRule="auto"/>
    </w:pPr>
    <w:rPr>
      <w:rFonts w:ascii="Tahoma" w:hAnsi="Tahoma" w:cs="Tahoma"/>
      <w:sz w:val="16"/>
      <w:szCs w:val="16"/>
    </w:rPr>
  </w:style>
  <w:style w:type="character" w:customStyle="1" w:styleId="aa">
    <w:name w:val="Текст выноски Знак"/>
    <w:basedOn w:val="a0"/>
    <w:link w:val="a9"/>
    <w:rsid w:val="00437021"/>
    <w:rPr>
      <w:rFonts w:ascii="Tahoma" w:hAnsi="Tahoma" w:cs="Tahoma"/>
      <w:sz w:val="16"/>
      <w:szCs w:val="16"/>
    </w:rPr>
  </w:style>
  <w:style w:type="character" w:styleId="ab">
    <w:name w:val="Hyperlink"/>
    <w:basedOn w:val="a0"/>
    <w:uiPriority w:val="99"/>
    <w:unhideWhenUsed/>
    <w:rsid w:val="00437021"/>
    <w:rPr>
      <w:color w:val="0000FF" w:themeColor="hyperlink"/>
      <w:u w:val="single"/>
    </w:rPr>
  </w:style>
  <w:style w:type="character" w:customStyle="1" w:styleId="rvts9">
    <w:name w:val="rvts9"/>
    <w:rsid w:val="00437021"/>
  </w:style>
  <w:style w:type="character" w:customStyle="1" w:styleId="rvts7">
    <w:name w:val="rvts7"/>
    <w:rsid w:val="00BF2397"/>
  </w:style>
  <w:style w:type="character" w:styleId="ac">
    <w:name w:val="Emphasis"/>
    <w:basedOn w:val="a0"/>
    <w:uiPriority w:val="20"/>
    <w:qFormat/>
    <w:rsid w:val="00D62C25"/>
    <w:rPr>
      <w:i/>
      <w:iCs/>
    </w:rPr>
  </w:style>
  <w:style w:type="paragraph" w:customStyle="1" w:styleId="ad">
    <w:name w:val="проект текст Т"/>
    <w:basedOn w:val="a"/>
    <w:link w:val="ae"/>
    <w:rsid w:val="00C95676"/>
    <w:pPr>
      <w:suppressAutoHyphens/>
      <w:overflowPunct w:val="0"/>
      <w:autoSpaceDE w:val="0"/>
      <w:autoSpaceDN w:val="0"/>
      <w:adjustRightInd w:val="0"/>
      <w:spacing w:after="60" w:line="240" w:lineRule="auto"/>
      <w:ind w:left="568" w:right="548" w:firstLine="567"/>
      <w:jc w:val="both"/>
      <w:textAlignment w:val="baseline"/>
    </w:pPr>
    <w:rPr>
      <w:rFonts w:ascii="Times New Roman" w:eastAsia="Times New Roman" w:hAnsi="Times New Roman" w:cs="Times New Roman"/>
      <w:color w:val="000000"/>
      <w:sz w:val="24"/>
      <w:szCs w:val="20"/>
      <w:lang w:val="uk-UA" w:eastAsia="ru-RU"/>
    </w:rPr>
  </w:style>
  <w:style w:type="character" w:customStyle="1" w:styleId="ae">
    <w:name w:val="проект текст Т Знак"/>
    <w:link w:val="ad"/>
    <w:rsid w:val="00C95676"/>
    <w:rPr>
      <w:rFonts w:ascii="Times New Roman" w:eastAsia="Times New Roman" w:hAnsi="Times New Roman" w:cs="Times New Roman"/>
      <w:color w:val="000000"/>
      <w:sz w:val="24"/>
      <w:szCs w:val="20"/>
      <w:lang w:val="uk-UA" w:eastAsia="ru-RU"/>
    </w:rPr>
  </w:style>
  <w:style w:type="paragraph" w:styleId="af">
    <w:name w:val="Subtitle"/>
    <w:basedOn w:val="a"/>
    <w:link w:val="af0"/>
    <w:qFormat/>
    <w:rsid w:val="003201AC"/>
    <w:pPr>
      <w:spacing w:after="60" w:line="240" w:lineRule="auto"/>
      <w:jc w:val="center"/>
    </w:pPr>
    <w:rPr>
      <w:rFonts w:ascii="Arial" w:eastAsia="Times New Roman" w:hAnsi="Arial" w:cs="Times New Roman"/>
      <w:sz w:val="24"/>
      <w:szCs w:val="20"/>
      <w:lang w:eastAsia="ru-RU"/>
    </w:rPr>
  </w:style>
  <w:style w:type="character" w:customStyle="1" w:styleId="af0">
    <w:name w:val="Подзаголовок Знак"/>
    <w:basedOn w:val="a0"/>
    <w:link w:val="af"/>
    <w:rsid w:val="003201AC"/>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52955">
      <w:bodyDiv w:val="1"/>
      <w:marLeft w:val="0"/>
      <w:marRight w:val="0"/>
      <w:marTop w:val="0"/>
      <w:marBottom w:val="0"/>
      <w:divBdr>
        <w:top w:val="none" w:sz="0" w:space="0" w:color="auto"/>
        <w:left w:val="none" w:sz="0" w:space="0" w:color="auto"/>
        <w:bottom w:val="none" w:sz="0" w:space="0" w:color="auto"/>
        <w:right w:val="none" w:sz="0" w:space="0" w:color="auto"/>
      </w:divBdr>
    </w:div>
    <w:div w:id="20549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106AE-9E01-4C34-B34F-7A923E21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7570</Words>
  <Characters>4316</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Тетяна Стефурак</cp:lastModifiedBy>
  <cp:revision>5</cp:revision>
  <dcterms:created xsi:type="dcterms:W3CDTF">2023-06-07T08:58:00Z</dcterms:created>
  <dcterms:modified xsi:type="dcterms:W3CDTF">2023-07-31T12:48:00Z</dcterms:modified>
</cp:coreProperties>
</file>